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730D8" w14:textId="75E4CB3C" w:rsidR="00694149" w:rsidRPr="00E44C57" w:rsidRDefault="00E44C57" w:rsidP="00E44C57">
      <w:pPr>
        <w:spacing w:after="0"/>
        <w:jc w:val="center"/>
        <w:rPr>
          <w:b/>
        </w:rPr>
      </w:pPr>
      <w:r w:rsidRPr="00E44C57">
        <w:rPr>
          <w:b/>
        </w:rPr>
        <w:t xml:space="preserve"> </w:t>
      </w:r>
      <w:r w:rsidR="00F201E3" w:rsidRPr="00E44C57">
        <w:rPr>
          <w:b/>
        </w:rPr>
        <w:t>DECL</w:t>
      </w:r>
      <w:r w:rsidR="00F201E3">
        <w:rPr>
          <w:b/>
        </w:rPr>
        <w:t>A</w:t>
      </w:r>
      <w:r w:rsidR="00F201E3" w:rsidRPr="00E44C57">
        <w:rPr>
          <w:b/>
        </w:rPr>
        <w:t xml:space="preserve">RATION </w:t>
      </w:r>
      <w:r w:rsidRPr="00E44C57">
        <w:rPr>
          <w:b/>
        </w:rPr>
        <w:t xml:space="preserve">OF CONDITIONS, COVENANTS, AND RESTRICTIONS </w:t>
      </w:r>
    </w:p>
    <w:p w14:paraId="7DF9BCAF" w14:textId="77777777" w:rsidR="00E44C57" w:rsidRDefault="00E44C57" w:rsidP="00E44C57">
      <w:pPr>
        <w:spacing w:after="0"/>
        <w:jc w:val="center"/>
        <w:rPr>
          <w:b/>
        </w:rPr>
      </w:pPr>
      <w:r w:rsidRPr="00E44C57">
        <w:rPr>
          <w:b/>
        </w:rPr>
        <w:t>FOR CREEKSIDE ESTATES</w:t>
      </w:r>
    </w:p>
    <w:p w14:paraId="70C88D44" w14:textId="77777777" w:rsidR="00E44C57" w:rsidRDefault="00E44C57" w:rsidP="00E44C57">
      <w:pPr>
        <w:spacing w:after="0"/>
        <w:jc w:val="center"/>
        <w:rPr>
          <w:b/>
        </w:rPr>
      </w:pPr>
    </w:p>
    <w:p w14:paraId="58E0681B" w14:textId="77777777" w:rsidR="00E44C57" w:rsidRDefault="00E44C57" w:rsidP="00E44C57">
      <w:pPr>
        <w:spacing w:after="0"/>
        <w:jc w:val="center"/>
        <w:rPr>
          <w:b/>
          <w:u w:val="single"/>
        </w:rPr>
      </w:pPr>
    </w:p>
    <w:p w14:paraId="3406BE22" w14:textId="77777777" w:rsidR="00E44C57" w:rsidRDefault="00E44C57" w:rsidP="00E44C57">
      <w:pPr>
        <w:spacing w:after="0"/>
        <w:rPr>
          <w:b/>
        </w:rPr>
      </w:pPr>
    </w:p>
    <w:p w14:paraId="01B8EE87" w14:textId="77777777" w:rsidR="00E44C57" w:rsidRDefault="00E44C57" w:rsidP="00E44C57">
      <w:pPr>
        <w:spacing w:after="0"/>
      </w:pPr>
      <w:r>
        <w:tab/>
        <w:t>Atlas Developments and Construction, LLC (hereafter the “Developer”), bei</w:t>
      </w:r>
      <w:r w:rsidR="00994A59">
        <w:t>ng the owner of all lots</w:t>
      </w:r>
      <w:r>
        <w:t xml:space="preserve"> within Creekside Estates subdivision</w:t>
      </w:r>
      <w:r w:rsidR="00994A59">
        <w:t xml:space="preserve"> located in the Village of Harrison, Calumet County, Wisconsin</w:t>
      </w:r>
      <w:r w:rsidR="007A33D5">
        <w:t xml:space="preserve"> (the “Lots” or a “Lot”)</w:t>
      </w:r>
      <w:r w:rsidR="00994A59">
        <w:t>, does hereby adopt the following conditions, covenants, and restrictions</w:t>
      </w:r>
      <w:r w:rsidR="007A33D5">
        <w:t xml:space="preserve"> (the “Covenants”)</w:t>
      </w:r>
      <w:r w:rsidR="00994A59">
        <w:t xml:space="preserve"> which shall apply to all lots within the subdivision.</w:t>
      </w:r>
    </w:p>
    <w:p w14:paraId="2EA37228" w14:textId="77777777" w:rsidR="00994A59" w:rsidRDefault="00994A59" w:rsidP="00E44C57">
      <w:pPr>
        <w:spacing w:after="0"/>
      </w:pPr>
    </w:p>
    <w:p w14:paraId="4F5F3C74" w14:textId="77777777" w:rsidR="00291509" w:rsidRDefault="00994A59" w:rsidP="00AC33B7">
      <w:pPr>
        <w:pStyle w:val="ListParagraph"/>
        <w:numPr>
          <w:ilvl w:val="0"/>
          <w:numId w:val="2"/>
        </w:numPr>
        <w:spacing w:after="0"/>
      </w:pPr>
      <w:r>
        <w:rPr>
          <w:u w:val="single"/>
        </w:rPr>
        <w:t>Purpose.</w:t>
      </w:r>
      <w:r>
        <w:t xml:space="preserve"> </w:t>
      </w:r>
    </w:p>
    <w:p w14:paraId="139F0968" w14:textId="258297D9" w:rsidR="004C6AE6" w:rsidRDefault="00994A59" w:rsidP="004C6AE6">
      <w:pPr>
        <w:pStyle w:val="ListParagraph"/>
        <w:spacing w:after="0"/>
      </w:pPr>
      <w:r>
        <w:t xml:space="preserve"> This Dec</w:t>
      </w:r>
      <w:r w:rsidR="00AC33B7">
        <w:t xml:space="preserve">laration is set forth to ensure the use of the property for attractive residential purposes only, to prevent nuisances, to prevent the impairment of the attractiveness of the property, and to maintain the desired atmosphere and appearance of the community, and thereby to secure to each </w:t>
      </w:r>
      <w:r w:rsidR="007A33D5">
        <w:t>Lot</w:t>
      </w:r>
      <w:r w:rsidR="00AC33B7">
        <w:t xml:space="preserve"> owner the full benefit and enjoyment of their property, with no greater restriction on the free and undisturbed use thereof than is necessary to insure the same advantages to all other </w:t>
      </w:r>
      <w:r w:rsidR="007A33D5">
        <w:t>Lot</w:t>
      </w:r>
      <w:r w:rsidR="00AC33B7">
        <w:t xml:space="preserve"> owners.</w:t>
      </w:r>
    </w:p>
    <w:p w14:paraId="57389766" w14:textId="77777777" w:rsidR="004C6AE6" w:rsidRDefault="004C6AE6" w:rsidP="004C6AE6">
      <w:pPr>
        <w:spacing w:after="0"/>
      </w:pPr>
    </w:p>
    <w:p w14:paraId="3114FBDF" w14:textId="77777777" w:rsidR="004C6AE6" w:rsidRDefault="004C6AE6" w:rsidP="004C6AE6">
      <w:pPr>
        <w:pStyle w:val="ListParagraph"/>
        <w:numPr>
          <w:ilvl w:val="0"/>
          <w:numId w:val="2"/>
        </w:numPr>
        <w:spacing w:after="0"/>
        <w:rPr>
          <w:u w:val="single"/>
        </w:rPr>
      </w:pPr>
      <w:r w:rsidRPr="004C6AE6">
        <w:rPr>
          <w:u w:val="single"/>
        </w:rPr>
        <w:t>Land Use and Buildings</w:t>
      </w:r>
    </w:p>
    <w:p w14:paraId="0D0F6F5C" w14:textId="21DB43F6" w:rsidR="004C6AE6" w:rsidRPr="004C6AE6" w:rsidRDefault="00974F77" w:rsidP="004C6AE6">
      <w:pPr>
        <w:pStyle w:val="ListParagraph"/>
        <w:spacing w:after="0"/>
      </w:pPr>
      <w:r>
        <w:t>No more than one residence together with a minimum of</w:t>
      </w:r>
      <w:r w:rsidR="00A46411">
        <w:t xml:space="preserve"> a</w:t>
      </w:r>
      <w:r>
        <w:t xml:space="preserve"> 3</w:t>
      </w:r>
      <w:r w:rsidR="00C74031">
        <w:t>-</w:t>
      </w:r>
      <w:r>
        <w:t xml:space="preserve">car attached garage shall be allowed on any </w:t>
      </w:r>
      <w:r w:rsidR="007A33D5">
        <w:t>Lot</w:t>
      </w:r>
      <w:r w:rsidR="004C6AE6">
        <w:t>.  No buildings</w:t>
      </w:r>
      <w:r w:rsidR="00F201E3">
        <w:t>, temporary or permanent,</w:t>
      </w:r>
      <w:r w:rsidR="004C6AE6">
        <w:t xml:space="preserve"> shall be erected, altered, placed or permitted to remain on any </w:t>
      </w:r>
      <w:r w:rsidR="007A33D5">
        <w:t>Lot</w:t>
      </w:r>
      <w:r w:rsidR="004C6AE6">
        <w:t xml:space="preserve"> other than single family residential dwellings not to</w:t>
      </w:r>
      <w:r w:rsidR="00A46411">
        <w:t xml:space="preserve"> exceed two stories in height.</w:t>
      </w:r>
      <w:r w:rsidR="00FB259F">
        <w:t xml:space="preserve">  No portion thereof may be used for any business or commercial purpose.</w:t>
      </w:r>
    </w:p>
    <w:p w14:paraId="242FCBA1" w14:textId="77777777" w:rsidR="00B526B6" w:rsidRDefault="00B526B6" w:rsidP="00B526B6">
      <w:pPr>
        <w:pStyle w:val="ListParagraph"/>
        <w:spacing w:after="0"/>
      </w:pPr>
    </w:p>
    <w:p w14:paraId="58A3A399" w14:textId="77777777" w:rsidR="00291509" w:rsidRPr="00291509" w:rsidRDefault="00291509" w:rsidP="00291509">
      <w:pPr>
        <w:pStyle w:val="ListParagraph"/>
        <w:numPr>
          <w:ilvl w:val="0"/>
          <w:numId w:val="2"/>
        </w:numPr>
        <w:spacing w:after="0"/>
        <w:rPr>
          <w:u w:val="single"/>
        </w:rPr>
      </w:pPr>
      <w:r>
        <w:rPr>
          <w:u w:val="single"/>
        </w:rPr>
        <w:t>Dwelling Quality.</w:t>
      </w:r>
      <w:r>
        <w:t xml:space="preserve"> </w:t>
      </w:r>
    </w:p>
    <w:p w14:paraId="18C802B2" w14:textId="0DEF5BA8" w:rsidR="00B526B6" w:rsidRPr="00741CDA" w:rsidRDefault="00291509" w:rsidP="00291509">
      <w:pPr>
        <w:pStyle w:val="ListParagraph"/>
        <w:numPr>
          <w:ilvl w:val="0"/>
          <w:numId w:val="8"/>
        </w:numPr>
        <w:spacing w:after="0"/>
        <w:rPr>
          <w:u w:val="single"/>
        </w:rPr>
      </w:pPr>
      <w:r>
        <w:rPr>
          <w:b/>
        </w:rPr>
        <w:t>FA</w:t>
      </w:r>
      <w:r w:rsidR="00F201E3">
        <w:rPr>
          <w:b/>
        </w:rPr>
        <w:t>C</w:t>
      </w:r>
      <w:r>
        <w:rPr>
          <w:b/>
        </w:rPr>
        <w:t>ADE.</w:t>
      </w:r>
      <w:r w:rsidR="00741CDA">
        <w:t xml:space="preserve">  </w:t>
      </w:r>
      <w:r w:rsidR="00FD7EF7">
        <w:t>T</w:t>
      </w:r>
      <w:r>
        <w:t xml:space="preserve">he </w:t>
      </w:r>
      <w:r w:rsidR="00FD7EF7">
        <w:t xml:space="preserve">front of the </w:t>
      </w:r>
      <w:r>
        <w:t>dwelling and ga</w:t>
      </w:r>
      <w:r w:rsidR="00FD7EF7">
        <w:t xml:space="preserve">rage </w:t>
      </w:r>
      <w:r>
        <w:t>shall</w:t>
      </w:r>
      <w:r w:rsidR="00383B83">
        <w:t xml:space="preserve"> be finished with a minimum of </w:t>
      </w:r>
      <w:r w:rsidR="0017279C">
        <w:t>3</w:t>
      </w:r>
      <w:r w:rsidR="00A46411">
        <w:t>0% natural exterior</w:t>
      </w:r>
      <w:r w:rsidR="00FD7EF7">
        <w:t xml:space="preserve"> </w:t>
      </w:r>
      <w:r w:rsidR="00741CDA">
        <w:t>consisting of, but not limited to, brick, stone, or stucco</w:t>
      </w:r>
      <w:r w:rsidR="00FD7EF7">
        <w:t>.</w:t>
      </w:r>
      <w:r w:rsidR="00A46411">
        <w:t xml:space="preserve">  Natural wood siding (cedar, log, or manufactured wood products) do</w:t>
      </w:r>
      <w:r w:rsidR="00F201E3">
        <w:t>es</w:t>
      </w:r>
      <w:r w:rsidR="00A46411">
        <w:t xml:space="preserve"> not meet the requirement.</w:t>
      </w:r>
    </w:p>
    <w:p w14:paraId="4C1C1F89" w14:textId="4E322CD7" w:rsidR="00741CDA" w:rsidRPr="00741CDA" w:rsidRDefault="00741CDA" w:rsidP="00291509">
      <w:pPr>
        <w:pStyle w:val="ListParagraph"/>
        <w:numPr>
          <w:ilvl w:val="0"/>
          <w:numId w:val="8"/>
        </w:numPr>
        <w:spacing w:after="0"/>
        <w:rPr>
          <w:u w:val="single"/>
        </w:rPr>
      </w:pPr>
      <w:r>
        <w:rPr>
          <w:b/>
        </w:rPr>
        <w:t>ROOFS.</w:t>
      </w:r>
      <w:r w:rsidR="00205448">
        <w:t xml:space="preserve">  </w:t>
      </w:r>
      <w:r>
        <w:t>All residences shall have roofs constructed of 30</w:t>
      </w:r>
      <w:r w:rsidR="00C74031">
        <w:t>-</w:t>
      </w:r>
      <w:r>
        <w:t>year dimensional shingles or better quality materials, with a roof pitch not less than 6/12, unless such pitch would be contrary to the design of the home</w:t>
      </w:r>
      <w:r w:rsidR="00F201E3">
        <w:t xml:space="preserve"> and receives the advance, written, permission of Developer, which in its sole discretion it may or may not grant</w:t>
      </w:r>
      <w:r>
        <w:t>.</w:t>
      </w:r>
      <w:r w:rsidR="00A46411">
        <w:t xml:space="preserve">  No GREEN or RED shingles allowed.</w:t>
      </w:r>
    </w:p>
    <w:p w14:paraId="6DF29F70" w14:textId="77777777" w:rsidR="00A46411" w:rsidRPr="00A46411" w:rsidRDefault="00741CDA" w:rsidP="00A46411">
      <w:pPr>
        <w:pStyle w:val="ListParagraph"/>
        <w:numPr>
          <w:ilvl w:val="0"/>
          <w:numId w:val="8"/>
        </w:numPr>
        <w:spacing w:after="0"/>
        <w:rPr>
          <w:u w:val="single"/>
        </w:rPr>
      </w:pPr>
      <w:r>
        <w:rPr>
          <w:b/>
        </w:rPr>
        <w:t>Windows.</w:t>
      </w:r>
      <w:r w:rsidR="00205448">
        <w:t xml:space="preserve">  </w:t>
      </w:r>
      <w:r>
        <w:t>All residences shall have a minimum of one window, in an acceptable size, on every elevation.</w:t>
      </w:r>
    </w:p>
    <w:p w14:paraId="0FDB6F45" w14:textId="77777777" w:rsidR="006157B4" w:rsidRPr="005E73A7" w:rsidRDefault="005E73A7" w:rsidP="005E73A7">
      <w:pPr>
        <w:pStyle w:val="ListParagraph"/>
        <w:numPr>
          <w:ilvl w:val="0"/>
          <w:numId w:val="8"/>
        </w:numPr>
        <w:spacing w:after="0"/>
      </w:pPr>
      <w:r>
        <w:rPr>
          <w:b/>
        </w:rPr>
        <w:t xml:space="preserve">Minimum Square Footage Requirements </w:t>
      </w:r>
    </w:p>
    <w:p w14:paraId="70486CFA" w14:textId="77777777" w:rsidR="005E73A7" w:rsidRPr="005E73A7" w:rsidRDefault="000B0A38" w:rsidP="005E73A7">
      <w:pPr>
        <w:pStyle w:val="ListParagraph"/>
        <w:spacing w:after="0"/>
        <w:ind w:left="1440"/>
        <w:rPr>
          <w:u w:val="single"/>
        </w:rPr>
      </w:pPr>
      <w:r>
        <w:rPr>
          <w:u w:val="single"/>
        </w:rPr>
        <w:t>LOTS 1-8</w:t>
      </w:r>
    </w:p>
    <w:p w14:paraId="25899487" w14:textId="77777777" w:rsidR="005E73A7" w:rsidRDefault="005E73A7" w:rsidP="005E73A7">
      <w:pPr>
        <w:pStyle w:val="ListParagraph"/>
        <w:numPr>
          <w:ilvl w:val="0"/>
          <w:numId w:val="9"/>
        </w:numPr>
        <w:spacing w:after="0"/>
      </w:pPr>
      <w:r>
        <w:t>The ground floor of a on</w:t>
      </w:r>
      <w:r w:rsidR="00A46411">
        <w:t>e story shall be a minimum of 18</w:t>
      </w:r>
      <w:r>
        <w:t>00 square feet</w:t>
      </w:r>
    </w:p>
    <w:p w14:paraId="2A13D37D" w14:textId="77777777" w:rsidR="005E73A7" w:rsidRDefault="005E73A7" w:rsidP="005E73A7">
      <w:pPr>
        <w:pStyle w:val="ListParagraph"/>
        <w:numPr>
          <w:ilvl w:val="0"/>
          <w:numId w:val="9"/>
        </w:numPr>
        <w:spacing w:after="0"/>
      </w:pPr>
      <w:r>
        <w:t>The ground floor of a 1 ½ story or 2 story shall be a minimum of 1200 square feet with the minimum total square footage to be a minimum of 2200 square feet</w:t>
      </w:r>
    </w:p>
    <w:p w14:paraId="55A53115" w14:textId="77777777" w:rsidR="009C31E1" w:rsidRDefault="009C31E1" w:rsidP="009C31E1">
      <w:pPr>
        <w:spacing w:after="0"/>
      </w:pPr>
    </w:p>
    <w:p w14:paraId="3D58E831" w14:textId="77777777" w:rsidR="009C31E1" w:rsidRDefault="000B0A38" w:rsidP="009C31E1">
      <w:pPr>
        <w:spacing w:after="0"/>
        <w:ind w:left="1080" w:firstLine="360"/>
        <w:rPr>
          <w:u w:val="single"/>
        </w:rPr>
      </w:pPr>
      <w:r>
        <w:rPr>
          <w:u w:val="single"/>
        </w:rPr>
        <w:t>LOTS 9</w:t>
      </w:r>
      <w:r w:rsidR="009C31E1">
        <w:rPr>
          <w:u w:val="single"/>
        </w:rPr>
        <w:t>-40</w:t>
      </w:r>
    </w:p>
    <w:p w14:paraId="16D0796B" w14:textId="77777777" w:rsidR="009C31E1" w:rsidRDefault="009C31E1" w:rsidP="009C31E1">
      <w:pPr>
        <w:pStyle w:val="ListParagraph"/>
        <w:numPr>
          <w:ilvl w:val="0"/>
          <w:numId w:val="10"/>
        </w:numPr>
        <w:spacing w:after="0"/>
      </w:pPr>
      <w:r>
        <w:t>The ground floor of a one story shall be a minimum of 1900 square feet</w:t>
      </w:r>
    </w:p>
    <w:p w14:paraId="56CEBAA3" w14:textId="77777777" w:rsidR="009C31E1" w:rsidRDefault="009C31E1" w:rsidP="009C31E1">
      <w:pPr>
        <w:pStyle w:val="ListParagraph"/>
        <w:numPr>
          <w:ilvl w:val="0"/>
          <w:numId w:val="10"/>
        </w:numPr>
        <w:spacing w:after="0"/>
      </w:pPr>
      <w:r>
        <w:lastRenderedPageBreak/>
        <w:t>The ground floor of a 1 ½ story or 2 story shall be a minimum of 1500 square feet with the minimum total square footage to be a minimum of 2400 square feet</w:t>
      </w:r>
    </w:p>
    <w:p w14:paraId="53DAE4F7" w14:textId="77777777" w:rsidR="009C31E1" w:rsidRDefault="009C31E1" w:rsidP="009C31E1">
      <w:pPr>
        <w:pStyle w:val="ListParagraph"/>
        <w:numPr>
          <w:ilvl w:val="0"/>
          <w:numId w:val="10"/>
        </w:numPr>
        <w:spacing w:after="0"/>
      </w:pPr>
      <w:r>
        <w:t>Finished basements, garage, breezeway and porches are not included in computing floor areas</w:t>
      </w:r>
    </w:p>
    <w:p w14:paraId="0F8ECB33" w14:textId="196A9598" w:rsidR="009C31E1" w:rsidRDefault="009C31E1" w:rsidP="009C31E1">
      <w:pPr>
        <w:pStyle w:val="ListParagraph"/>
        <w:numPr>
          <w:ilvl w:val="0"/>
          <w:numId w:val="10"/>
        </w:numPr>
        <w:spacing w:after="0"/>
      </w:pPr>
      <w:r>
        <w:t xml:space="preserve">Raised ranches, split levels, quad levels, earth homes, geodesic domes, log homes and manufactured homes are </w:t>
      </w:r>
      <w:r>
        <w:rPr>
          <w:b/>
        </w:rPr>
        <w:t>not allowed</w:t>
      </w:r>
      <w:r>
        <w:t xml:space="preserve"> on any </w:t>
      </w:r>
      <w:r w:rsidR="007A33D5">
        <w:t>Lot</w:t>
      </w:r>
      <w:r>
        <w:t>.</w:t>
      </w:r>
    </w:p>
    <w:p w14:paraId="7416137B" w14:textId="77777777" w:rsidR="009C31E1" w:rsidRPr="009C31E1" w:rsidRDefault="009C31E1" w:rsidP="009C31E1">
      <w:pPr>
        <w:pStyle w:val="ListParagraph"/>
        <w:spacing w:after="0"/>
        <w:ind w:left="1800"/>
      </w:pPr>
    </w:p>
    <w:p w14:paraId="0DF6391E" w14:textId="77777777" w:rsidR="006157B4" w:rsidRDefault="006157B4" w:rsidP="006157B4">
      <w:pPr>
        <w:pStyle w:val="ListParagraph"/>
        <w:numPr>
          <w:ilvl w:val="0"/>
          <w:numId w:val="8"/>
        </w:numPr>
        <w:spacing w:after="0"/>
      </w:pPr>
      <w:r>
        <w:rPr>
          <w:b/>
        </w:rPr>
        <w:t>Basement</w:t>
      </w:r>
      <w:r>
        <w:t>.</w:t>
      </w:r>
      <w:r>
        <w:rPr>
          <w:b/>
        </w:rPr>
        <w:tab/>
      </w:r>
      <w:r>
        <w:t xml:space="preserve">All homes shall have </w:t>
      </w:r>
      <w:r w:rsidR="00700DF4">
        <w:t>a basement constructed under 50% of floor area.  The remaining floor area must have at a minimum 4’ frost walls.</w:t>
      </w:r>
    </w:p>
    <w:p w14:paraId="39F9E8E0" w14:textId="77777777" w:rsidR="009C31E1" w:rsidRDefault="00700DF4" w:rsidP="009C31E1">
      <w:pPr>
        <w:pStyle w:val="ListParagraph"/>
        <w:numPr>
          <w:ilvl w:val="0"/>
          <w:numId w:val="8"/>
        </w:numPr>
        <w:spacing w:after="0"/>
      </w:pPr>
      <w:r>
        <w:rPr>
          <w:b/>
        </w:rPr>
        <w:t xml:space="preserve">Garages.  </w:t>
      </w:r>
      <w:r>
        <w:t>Each residence shall have a minimum of (3) car garage attached directly to the structure.  Nothing in this section shall be construed to prohibit the construction of a larger attached garage.</w:t>
      </w:r>
    </w:p>
    <w:p w14:paraId="43679CF6" w14:textId="77777777" w:rsidR="009C31E1" w:rsidRDefault="009C31E1" w:rsidP="009C31E1">
      <w:pPr>
        <w:spacing w:after="0"/>
      </w:pPr>
    </w:p>
    <w:p w14:paraId="78FD5D0F" w14:textId="77777777" w:rsidR="009C31E1" w:rsidRDefault="00C405AB" w:rsidP="009C31E1">
      <w:pPr>
        <w:pStyle w:val="ListParagraph"/>
        <w:numPr>
          <w:ilvl w:val="0"/>
          <w:numId w:val="2"/>
        </w:numPr>
        <w:spacing w:after="0"/>
        <w:rPr>
          <w:u w:val="single"/>
        </w:rPr>
      </w:pPr>
      <w:r w:rsidRPr="00C405AB">
        <w:rPr>
          <w:u w:val="single"/>
        </w:rPr>
        <w:t>Nuisances:</w:t>
      </w:r>
    </w:p>
    <w:p w14:paraId="2AE80488" w14:textId="28F99F98" w:rsidR="00A46411" w:rsidRDefault="00C405AB" w:rsidP="00A46411">
      <w:pPr>
        <w:pStyle w:val="ListParagraph"/>
        <w:spacing w:after="0"/>
      </w:pPr>
      <w:r>
        <w:t xml:space="preserve">No noxious or offensive activity shall be carried on upon any </w:t>
      </w:r>
      <w:r w:rsidR="007A33D5">
        <w:t>Lot</w:t>
      </w:r>
      <w:r>
        <w:t>, nor shall anything be done thereon which may be or may become an annoyance or nuisance to the neighborhood.</w:t>
      </w:r>
    </w:p>
    <w:p w14:paraId="2202A774" w14:textId="77777777" w:rsidR="00A46411" w:rsidRDefault="00076E8C" w:rsidP="00A46411">
      <w:pPr>
        <w:pStyle w:val="ListParagraph"/>
        <w:numPr>
          <w:ilvl w:val="0"/>
          <w:numId w:val="14"/>
        </w:numPr>
        <w:spacing w:after="0"/>
      </w:pPr>
      <w:r>
        <w:t>No person or persons shall be allowed to operate a salvage yard or junk yard or be allowed to have any unlicensed or disabled vehicles on any property at any time</w:t>
      </w:r>
    </w:p>
    <w:p w14:paraId="5ADEE302" w14:textId="77777777" w:rsidR="00C405AB" w:rsidRDefault="00C405AB" w:rsidP="00C405AB">
      <w:pPr>
        <w:spacing w:after="0"/>
      </w:pPr>
    </w:p>
    <w:p w14:paraId="33B7A3B6" w14:textId="77777777" w:rsidR="00C405AB" w:rsidRDefault="00C405AB" w:rsidP="00C405AB">
      <w:pPr>
        <w:pStyle w:val="ListParagraph"/>
        <w:numPr>
          <w:ilvl w:val="0"/>
          <w:numId w:val="2"/>
        </w:numPr>
        <w:spacing w:after="0"/>
        <w:rPr>
          <w:u w:val="single"/>
        </w:rPr>
      </w:pPr>
      <w:proofErr w:type="gramStart"/>
      <w:r w:rsidRPr="00C405AB">
        <w:rPr>
          <w:u w:val="single"/>
        </w:rPr>
        <w:t>Set-Backs</w:t>
      </w:r>
      <w:proofErr w:type="gramEnd"/>
      <w:r w:rsidRPr="00C405AB">
        <w:rPr>
          <w:u w:val="single"/>
        </w:rPr>
        <w:t>:</w:t>
      </w:r>
    </w:p>
    <w:p w14:paraId="27104ABF" w14:textId="7204AB68" w:rsidR="00C405AB" w:rsidRPr="00C405AB" w:rsidRDefault="00C405AB" w:rsidP="00C405AB">
      <w:pPr>
        <w:pStyle w:val="ListParagraph"/>
        <w:spacing w:after="0"/>
        <w:rPr>
          <w:u w:val="single"/>
        </w:rPr>
      </w:pPr>
      <w:r>
        <w:t xml:space="preserve">All the </w:t>
      </w:r>
      <w:r w:rsidR="007A33D5">
        <w:t>Lot</w:t>
      </w:r>
      <w:r>
        <w:t xml:space="preserve"> </w:t>
      </w:r>
      <w:proofErr w:type="gramStart"/>
      <w:r>
        <w:t>set</w:t>
      </w:r>
      <w:r w:rsidR="00C74031">
        <w:t>-</w:t>
      </w:r>
      <w:r>
        <w:t>backs</w:t>
      </w:r>
      <w:proofErr w:type="gramEnd"/>
      <w:r>
        <w:t xml:space="preserve"> shall be accordance with the Village of Harrison or the recorded plat map.</w:t>
      </w:r>
    </w:p>
    <w:p w14:paraId="37103BC2" w14:textId="77777777" w:rsidR="00C405AB" w:rsidRDefault="00C405AB" w:rsidP="00C405AB">
      <w:pPr>
        <w:spacing w:after="0"/>
      </w:pPr>
    </w:p>
    <w:p w14:paraId="04D14810" w14:textId="77777777" w:rsidR="00C405AB" w:rsidRPr="00C405AB" w:rsidRDefault="00C405AB" w:rsidP="00C405AB">
      <w:pPr>
        <w:pStyle w:val="ListParagraph"/>
        <w:numPr>
          <w:ilvl w:val="0"/>
          <w:numId w:val="2"/>
        </w:numPr>
        <w:spacing w:after="0"/>
      </w:pPr>
      <w:r>
        <w:rPr>
          <w:u w:val="single"/>
        </w:rPr>
        <w:t>Building Materials:</w:t>
      </w:r>
    </w:p>
    <w:p w14:paraId="6BC64555" w14:textId="53DDB7F2" w:rsidR="00C405AB" w:rsidRDefault="00C405AB" w:rsidP="00C405AB">
      <w:pPr>
        <w:pStyle w:val="ListParagraph"/>
        <w:spacing w:after="0"/>
      </w:pPr>
      <w:r>
        <w:t xml:space="preserve">No building material shall be placed on any </w:t>
      </w:r>
      <w:r w:rsidR="007A33D5">
        <w:t>Lot</w:t>
      </w:r>
      <w:r>
        <w:t xml:space="preserve"> more than 30 days prior to when construction is to begin. </w:t>
      </w:r>
    </w:p>
    <w:p w14:paraId="305EBE93" w14:textId="77777777" w:rsidR="00C405AB" w:rsidRDefault="00C405AB" w:rsidP="00C405AB">
      <w:pPr>
        <w:spacing w:after="0"/>
      </w:pPr>
    </w:p>
    <w:p w14:paraId="3DC1C812" w14:textId="77777777" w:rsidR="00C405AB" w:rsidRPr="00C405AB" w:rsidRDefault="00C405AB" w:rsidP="00C405AB">
      <w:pPr>
        <w:pStyle w:val="ListParagraph"/>
        <w:numPr>
          <w:ilvl w:val="0"/>
          <w:numId w:val="2"/>
        </w:numPr>
        <w:spacing w:after="0"/>
      </w:pPr>
      <w:r>
        <w:rPr>
          <w:u w:val="single"/>
        </w:rPr>
        <w:t>Home Construction Completion:</w:t>
      </w:r>
    </w:p>
    <w:p w14:paraId="4E253CFF" w14:textId="77777777" w:rsidR="00C405AB" w:rsidRPr="00C405AB" w:rsidRDefault="00C405AB" w:rsidP="00C405AB">
      <w:pPr>
        <w:pStyle w:val="ListParagraph"/>
        <w:spacing w:after="0"/>
      </w:pPr>
      <w:r>
        <w:t>Construction of all residenti</w:t>
      </w:r>
      <w:r w:rsidRPr="00834CA1">
        <w:rPr>
          <w:rFonts w:cstheme="minorHAnsi"/>
        </w:rPr>
        <w:t>al buildings shall be completed within 12 months</w:t>
      </w:r>
      <w:r w:rsidR="00834CA1">
        <w:rPr>
          <w:rFonts w:cstheme="minorHAnsi"/>
        </w:rPr>
        <w:t xml:space="preserve"> in accordance with the plans and specifications previously approved by the Developer</w:t>
      </w:r>
      <w:r w:rsidRPr="00834CA1">
        <w:rPr>
          <w:rFonts w:cstheme="minorHAnsi"/>
        </w:rPr>
        <w:t>.</w:t>
      </w:r>
      <w:r w:rsidR="00834CA1" w:rsidRPr="00803A54">
        <w:rPr>
          <w:rFonts w:cstheme="minorHAnsi"/>
        </w:rPr>
        <w:t xml:space="preserve"> In addition, if in the course of such construction, including installation of any utilities any existing draining facilities or tile lines should be cut or damaged in any respect:  (a) such damage promptly shall be repaired; and (b) such cut shall be either repaired or, if not practicable, such facility or tile line promptly shall be relocated on the Lot so as to function substantially as prior to the cut; and in each event thereafter the owner shall not permit impairment or degradation of such facility or tile line on the Lot.</w:t>
      </w:r>
    </w:p>
    <w:p w14:paraId="05A1D00B" w14:textId="77777777" w:rsidR="009C31E1" w:rsidRPr="009C31E1" w:rsidRDefault="009C31E1" w:rsidP="009C31E1">
      <w:pPr>
        <w:spacing w:after="0"/>
        <w:ind w:firstLine="360"/>
      </w:pPr>
    </w:p>
    <w:p w14:paraId="2BB6DB76" w14:textId="77777777" w:rsidR="00700DF4" w:rsidRDefault="00700DF4" w:rsidP="00700DF4">
      <w:pPr>
        <w:pStyle w:val="ListParagraph"/>
        <w:numPr>
          <w:ilvl w:val="0"/>
          <w:numId w:val="2"/>
        </w:numPr>
        <w:spacing w:after="0"/>
        <w:rPr>
          <w:u w:val="single"/>
        </w:rPr>
      </w:pPr>
      <w:r w:rsidRPr="00700DF4">
        <w:rPr>
          <w:u w:val="single"/>
        </w:rPr>
        <w:t>Driveways</w:t>
      </w:r>
      <w:r>
        <w:rPr>
          <w:u w:val="single"/>
        </w:rPr>
        <w:t>:</w:t>
      </w:r>
    </w:p>
    <w:p w14:paraId="210E10D1" w14:textId="77777777" w:rsidR="00700DF4" w:rsidRDefault="00700DF4" w:rsidP="00700DF4">
      <w:pPr>
        <w:pStyle w:val="ListParagraph"/>
        <w:spacing w:after="0"/>
      </w:pPr>
      <w:r>
        <w:t>Driveways must be completed within 12 months after issuance of the occupancy permit.  They are to be constructed of concrete</w:t>
      </w:r>
      <w:r w:rsidR="00CB128B">
        <w:t>.  Asphalt is not permitted.</w:t>
      </w:r>
    </w:p>
    <w:p w14:paraId="33A7D853" w14:textId="77777777" w:rsidR="007776AB" w:rsidRDefault="007776AB" w:rsidP="007776AB">
      <w:pPr>
        <w:spacing w:after="0"/>
        <w:rPr>
          <w:u w:val="single"/>
        </w:rPr>
      </w:pPr>
    </w:p>
    <w:p w14:paraId="4922BD0C" w14:textId="77777777" w:rsidR="007776AB" w:rsidRPr="007776AB" w:rsidRDefault="007776AB" w:rsidP="007776AB">
      <w:pPr>
        <w:pStyle w:val="ListParagraph"/>
        <w:numPr>
          <w:ilvl w:val="0"/>
          <w:numId w:val="2"/>
        </w:numPr>
        <w:spacing w:after="0"/>
      </w:pPr>
      <w:r>
        <w:rPr>
          <w:u w:val="single"/>
        </w:rPr>
        <w:t>Landscaping and Lawn:</w:t>
      </w:r>
    </w:p>
    <w:p w14:paraId="54BB477B" w14:textId="77777777" w:rsidR="007776AB" w:rsidRDefault="007776AB" w:rsidP="007776AB">
      <w:pPr>
        <w:pStyle w:val="ListParagraph"/>
        <w:spacing w:after="0"/>
      </w:pPr>
      <w:r>
        <w:t>All exterior landscaping and lawn shall be completed within 12 months after issuance of the occupancy permit.</w:t>
      </w:r>
    </w:p>
    <w:p w14:paraId="2FB21685" w14:textId="77777777" w:rsidR="007776AB" w:rsidRDefault="007776AB" w:rsidP="007776AB">
      <w:pPr>
        <w:spacing w:after="0"/>
      </w:pPr>
    </w:p>
    <w:p w14:paraId="5E16C82D" w14:textId="77777777" w:rsidR="006157B4" w:rsidRPr="007776AB" w:rsidRDefault="007776AB" w:rsidP="006157B4">
      <w:pPr>
        <w:pStyle w:val="ListParagraph"/>
        <w:numPr>
          <w:ilvl w:val="0"/>
          <w:numId w:val="2"/>
        </w:numPr>
        <w:spacing w:after="0"/>
      </w:pPr>
      <w:r>
        <w:rPr>
          <w:u w:val="single"/>
        </w:rPr>
        <w:t>Mailboxes:</w:t>
      </w:r>
    </w:p>
    <w:p w14:paraId="2B0A5AB7" w14:textId="7BE6A09E" w:rsidR="00076E8C" w:rsidRDefault="007776AB" w:rsidP="00076E8C">
      <w:pPr>
        <w:pStyle w:val="ListParagraph"/>
        <w:spacing w:after="0"/>
      </w:pPr>
      <w:r>
        <w:t xml:space="preserve">Purchasers of the </w:t>
      </w:r>
      <w:r w:rsidR="007A33D5">
        <w:t>Lot</w:t>
      </w:r>
      <w:r>
        <w:t xml:space="preserve">s within the subdivision are hereby notified that the United States Postal Service shall designate specific locations for the placement of mailboxes.  To promote harmonious curbside décor, it is recommended that the mailboxes and mailbox posts be construction of maintenance free materials such as metal, aluminum, and vinyl composites.  The mailbox shall carry the house number only.  Addition items such </w:t>
      </w:r>
      <w:r w:rsidR="00FE0084">
        <w:t>as names or personalization will</w:t>
      </w:r>
      <w:r>
        <w:t xml:space="preserve"> not be permitted.</w:t>
      </w:r>
    </w:p>
    <w:p w14:paraId="4746D554" w14:textId="77777777" w:rsidR="00FE075C" w:rsidRDefault="00FE075C" w:rsidP="00FE075C">
      <w:pPr>
        <w:spacing w:after="0"/>
      </w:pPr>
    </w:p>
    <w:p w14:paraId="43ACC6C6" w14:textId="77777777" w:rsidR="00FC2A4F" w:rsidRDefault="00834CA1" w:rsidP="007776AB">
      <w:pPr>
        <w:pStyle w:val="ListParagraph"/>
        <w:numPr>
          <w:ilvl w:val="0"/>
          <w:numId w:val="2"/>
        </w:numPr>
        <w:spacing w:after="0"/>
      </w:pPr>
      <w:r w:rsidRPr="00FC2A4F">
        <w:rPr>
          <w:u w:val="single"/>
        </w:rPr>
        <w:t>Alternative Energy Devices.</w:t>
      </w:r>
      <w:r>
        <w:t xml:space="preserve">  </w:t>
      </w:r>
    </w:p>
    <w:p w14:paraId="1F436020" w14:textId="084879A7" w:rsidR="00834CA1" w:rsidRPr="00834CA1" w:rsidRDefault="00FC2A4F" w:rsidP="00FC2A4F">
      <w:pPr>
        <w:pStyle w:val="ListParagraph"/>
        <w:spacing w:after="0"/>
      </w:pPr>
      <w:r>
        <w:rPr>
          <w:rFonts w:cstheme="minorHAnsi"/>
        </w:rPr>
        <w:t>Unless otherwise permitted, in writing, by Developer, s</w:t>
      </w:r>
      <w:r w:rsidR="00834CA1" w:rsidRPr="00FC2A4F">
        <w:rPr>
          <w:rFonts w:cstheme="minorHAnsi"/>
        </w:rPr>
        <w:t>olar panels and sun collecting devices affixed to the roof of any dwelling located on the Lot shall be permitted, but not permitted elsewhere on the Lot, so long as they are not visible from the street.  Windmills and vertical wind turbans shall not be permitted on the Lot.  Emergency generators shall be allowed, provided that when in operation no such generator shall be audible at the Lot’s boundary line(s) at a decibel level in excess of 70 db.</w:t>
      </w:r>
    </w:p>
    <w:p w14:paraId="76CB6731" w14:textId="77777777" w:rsidR="00AA62CD" w:rsidRDefault="00AA62CD" w:rsidP="00AA62CD">
      <w:pPr>
        <w:spacing w:after="0"/>
      </w:pPr>
    </w:p>
    <w:p w14:paraId="7442AC26" w14:textId="77777777" w:rsidR="00AA62CD" w:rsidRPr="00AA62CD" w:rsidRDefault="00AA62CD" w:rsidP="00AA62CD">
      <w:pPr>
        <w:pStyle w:val="ListParagraph"/>
        <w:numPr>
          <w:ilvl w:val="0"/>
          <w:numId w:val="2"/>
        </w:numPr>
        <w:spacing w:after="0"/>
      </w:pPr>
      <w:r>
        <w:rPr>
          <w:u w:val="single"/>
        </w:rPr>
        <w:t>Fences.</w:t>
      </w:r>
    </w:p>
    <w:p w14:paraId="3CD316A1" w14:textId="77777777" w:rsidR="00AA62CD" w:rsidRDefault="00AA62CD" w:rsidP="00AA62CD">
      <w:pPr>
        <w:pStyle w:val="ListParagraph"/>
        <w:spacing w:after="0"/>
        <w:jc w:val="both"/>
      </w:pPr>
      <w:r>
        <w:t>Fences are limited to rear yard placement and shall be decorative in nature.  Allowable materials consist of vinyl composites, painted metal, or aluminum spindle type.  Absolutely no chain link or wood fencing permitted.</w:t>
      </w:r>
    </w:p>
    <w:p w14:paraId="0917FCD4" w14:textId="77777777" w:rsidR="00C405AB" w:rsidRDefault="00C405AB" w:rsidP="00C405AB">
      <w:pPr>
        <w:spacing w:after="0"/>
        <w:jc w:val="both"/>
      </w:pPr>
    </w:p>
    <w:p w14:paraId="784AF86D" w14:textId="77777777" w:rsidR="00C405AB" w:rsidRPr="00C405AB" w:rsidRDefault="00C405AB" w:rsidP="00C405AB">
      <w:pPr>
        <w:pStyle w:val="ListParagraph"/>
        <w:numPr>
          <w:ilvl w:val="0"/>
          <w:numId w:val="2"/>
        </w:numPr>
        <w:spacing w:after="0"/>
        <w:jc w:val="both"/>
      </w:pPr>
      <w:r>
        <w:rPr>
          <w:u w:val="single"/>
        </w:rPr>
        <w:t>Temporary Structure.</w:t>
      </w:r>
    </w:p>
    <w:p w14:paraId="6F295C44" w14:textId="59ACC834" w:rsidR="00C405AB" w:rsidRDefault="00C405AB" w:rsidP="00C405AB">
      <w:pPr>
        <w:pStyle w:val="ListParagraph"/>
        <w:spacing w:after="0"/>
        <w:jc w:val="both"/>
      </w:pPr>
      <w:r>
        <w:t>No structure of a temporary nature, trailer, tent, shack, barn or similar str</w:t>
      </w:r>
      <w:r w:rsidR="00BF5208">
        <w:t xml:space="preserve">ucture be permitted on any </w:t>
      </w:r>
      <w:r w:rsidR="007A33D5">
        <w:t>Lot</w:t>
      </w:r>
      <w:r w:rsidR="00BF5208">
        <w:t>s.</w:t>
      </w:r>
    </w:p>
    <w:p w14:paraId="20C5817C" w14:textId="77777777" w:rsidR="00CD54C9" w:rsidRDefault="00CD54C9" w:rsidP="00CD54C9">
      <w:pPr>
        <w:spacing w:after="0"/>
        <w:jc w:val="both"/>
      </w:pPr>
    </w:p>
    <w:p w14:paraId="5405315C" w14:textId="77777777" w:rsidR="00CD54C9" w:rsidRPr="00CD54C9" w:rsidRDefault="00CD54C9" w:rsidP="00CD54C9">
      <w:pPr>
        <w:pStyle w:val="ListParagraph"/>
        <w:numPr>
          <w:ilvl w:val="0"/>
          <w:numId w:val="2"/>
        </w:numPr>
        <w:spacing w:after="0"/>
        <w:jc w:val="both"/>
      </w:pPr>
      <w:r>
        <w:rPr>
          <w:u w:val="single"/>
        </w:rPr>
        <w:t>Storage.</w:t>
      </w:r>
    </w:p>
    <w:p w14:paraId="664382EB" w14:textId="3667C488" w:rsidR="00CD54C9" w:rsidRDefault="00CD54C9" w:rsidP="00CD54C9">
      <w:pPr>
        <w:pStyle w:val="ListParagraph"/>
        <w:spacing w:after="0"/>
        <w:jc w:val="both"/>
      </w:pPr>
      <w:r>
        <w:t xml:space="preserve">No unlicensed vehicles will be permitted on any </w:t>
      </w:r>
      <w:r w:rsidR="007A33D5">
        <w:t>Lot</w:t>
      </w:r>
      <w:r>
        <w:t xml:space="preserve"> unless stored within a garage.  NO campers, recreational vehicles, boats, trailers, garden tractors, nor lawn maintenance equipment will be permitted to be stored on any </w:t>
      </w:r>
      <w:r w:rsidR="007A33D5">
        <w:t>Lot</w:t>
      </w:r>
      <w:r>
        <w:t xml:space="preserve"> unless stored within a garage or shed.</w:t>
      </w:r>
    </w:p>
    <w:p w14:paraId="47024BCF" w14:textId="77777777" w:rsidR="00CD54C9" w:rsidRDefault="00CD54C9" w:rsidP="00CD54C9">
      <w:pPr>
        <w:spacing w:after="0"/>
        <w:jc w:val="both"/>
      </w:pPr>
    </w:p>
    <w:p w14:paraId="3E232741" w14:textId="77777777" w:rsidR="00CD54C9" w:rsidRDefault="00CD54C9" w:rsidP="00CD54C9">
      <w:pPr>
        <w:pStyle w:val="ListParagraph"/>
        <w:numPr>
          <w:ilvl w:val="0"/>
          <w:numId w:val="2"/>
        </w:numPr>
        <w:spacing w:after="0"/>
        <w:jc w:val="both"/>
        <w:rPr>
          <w:u w:val="single"/>
        </w:rPr>
      </w:pPr>
      <w:r w:rsidRPr="00CD54C9">
        <w:rPr>
          <w:u w:val="single"/>
        </w:rPr>
        <w:t>A</w:t>
      </w:r>
      <w:r w:rsidR="00A41679">
        <w:rPr>
          <w:u w:val="single"/>
        </w:rPr>
        <w:t>dditional</w:t>
      </w:r>
      <w:r w:rsidRPr="00CD54C9">
        <w:rPr>
          <w:u w:val="single"/>
        </w:rPr>
        <w:t xml:space="preserve"> Building</w:t>
      </w:r>
      <w:r w:rsidR="00A41679">
        <w:rPr>
          <w:u w:val="single"/>
        </w:rPr>
        <w:t>s.</w:t>
      </w:r>
    </w:p>
    <w:p w14:paraId="619D553F" w14:textId="4B63269E" w:rsidR="00076E8C" w:rsidRDefault="00A41679" w:rsidP="00803A54">
      <w:pPr>
        <w:spacing w:after="0"/>
        <w:ind w:left="720"/>
        <w:jc w:val="both"/>
      </w:pPr>
      <w:r>
        <w:t xml:space="preserve">In addition to the residence with attached garage, only one additional building shall be allowed to be constructed on each </w:t>
      </w:r>
      <w:r w:rsidR="007A33D5">
        <w:t>Lot</w:t>
      </w:r>
      <w:r>
        <w:t xml:space="preserve">.  The detached building </w:t>
      </w:r>
      <w:r w:rsidR="00076E8C">
        <w:t>shall be in accordance with the Village of Harrison requirements and codes</w:t>
      </w:r>
      <w:r>
        <w:t>.  The detached bu</w:t>
      </w:r>
      <w:r w:rsidR="00380C9E">
        <w:t>ilding must have a concrete floor</w:t>
      </w:r>
      <w:r>
        <w:t xml:space="preserve"> and be built of the </w:t>
      </w:r>
      <w:r w:rsidRPr="00A41679">
        <w:rPr>
          <w:b/>
        </w:rPr>
        <w:t>SAME</w:t>
      </w:r>
      <w:r>
        <w:t xml:space="preserve"> exterior materials as the house which would include siding, fascia, soffit, stone or brick, and roofing.  The roof trusses shall match the residence as well.  Maximum side wall height shall not exceed 10’</w:t>
      </w:r>
      <w:r w:rsidR="00834CA1">
        <w:t xml:space="preserve">.  There shall be no deviation from this requirement absent the advance, written, approval of Developer. </w:t>
      </w:r>
    </w:p>
    <w:p w14:paraId="35CD5098" w14:textId="77777777" w:rsidR="00803A54" w:rsidRDefault="00803A54" w:rsidP="00803A54">
      <w:pPr>
        <w:spacing w:after="0"/>
        <w:ind w:left="720"/>
        <w:jc w:val="both"/>
      </w:pPr>
    </w:p>
    <w:p w14:paraId="75F62DF1" w14:textId="77777777" w:rsidR="00823857" w:rsidRPr="00803A54" w:rsidRDefault="00823857" w:rsidP="00823857">
      <w:pPr>
        <w:pStyle w:val="ListParagraph"/>
        <w:numPr>
          <w:ilvl w:val="0"/>
          <w:numId w:val="2"/>
        </w:numPr>
        <w:spacing w:after="0"/>
        <w:jc w:val="both"/>
        <w:rPr>
          <w:u w:val="single"/>
        </w:rPr>
      </w:pPr>
      <w:r w:rsidRPr="00823857">
        <w:rPr>
          <w:rFonts w:cstheme="minorHAnsi"/>
          <w:u w:val="single"/>
        </w:rPr>
        <w:t>Pools and Spas</w:t>
      </w:r>
      <w:r w:rsidRPr="00823857">
        <w:rPr>
          <w:rFonts w:cstheme="minorHAnsi"/>
        </w:rPr>
        <w:t xml:space="preserve">.  </w:t>
      </w:r>
    </w:p>
    <w:p w14:paraId="36564945" w14:textId="004D7004" w:rsidR="00823857" w:rsidRPr="00823857" w:rsidRDefault="00823857" w:rsidP="00803A54">
      <w:pPr>
        <w:pStyle w:val="ListParagraph"/>
        <w:spacing w:after="0"/>
        <w:jc w:val="both"/>
        <w:rPr>
          <w:u w:val="single"/>
        </w:rPr>
      </w:pPr>
      <w:r w:rsidRPr="00823857">
        <w:rPr>
          <w:rFonts w:cstheme="minorHAnsi"/>
        </w:rPr>
        <w:t>No above-ground swimming pool shall be permitted on the Lot.  Whirlpool spas, hot tubs and similar products may be located on the Lot outside of a dwelling upon the prior written approval of Developer.</w:t>
      </w:r>
    </w:p>
    <w:p w14:paraId="35F932A1" w14:textId="77777777" w:rsidR="00823857" w:rsidRPr="00803A54" w:rsidRDefault="00823857" w:rsidP="00803A54">
      <w:pPr>
        <w:spacing w:after="0"/>
        <w:jc w:val="both"/>
        <w:rPr>
          <w:u w:val="single"/>
        </w:rPr>
      </w:pPr>
    </w:p>
    <w:p w14:paraId="6BDC41C1" w14:textId="67F6946C" w:rsidR="00076E8C" w:rsidRDefault="00076E8C" w:rsidP="00076E8C">
      <w:pPr>
        <w:pStyle w:val="ListParagraph"/>
        <w:numPr>
          <w:ilvl w:val="0"/>
          <w:numId w:val="2"/>
        </w:numPr>
        <w:spacing w:after="0"/>
        <w:jc w:val="both"/>
        <w:rPr>
          <w:u w:val="single"/>
        </w:rPr>
      </w:pPr>
      <w:r w:rsidRPr="00076E8C">
        <w:rPr>
          <w:u w:val="single"/>
        </w:rPr>
        <w:t>Developer</w:t>
      </w:r>
      <w:r w:rsidR="00834CA1">
        <w:rPr>
          <w:u w:val="single"/>
        </w:rPr>
        <w:t>’</w:t>
      </w:r>
      <w:r w:rsidRPr="00076E8C">
        <w:rPr>
          <w:u w:val="single"/>
        </w:rPr>
        <w:t>s Control</w:t>
      </w:r>
    </w:p>
    <w:p w14:paraId="25A60DFB" w14:textId="719B85D2" w:rsidR="007A33D5" w:rsidRPr="006F3EA4" w:rsidRDefault="007A33D5" w:rsidP="00803A54">
      <w:pPr>
        <w:pStyle w:val="ListParagraph"/>
        <w:tabs>
          <w:tab w:val="left" w:pos="720"/>
          <w:tab w:val="left" w:pos="1080"/>
        </w:tabs>
        <w:spacing w:after="0" w:line="240" w:lineRule="auto"/>
        <w:rPr>
          <w:rFonts w:cstheme="minorHAnsi"/>
        </w:rPr>
      </w:pPr>
      <w:r w:rsidRPr="006F3EA4">
        <w:rPr>
          <w:rFonts w:cstheme="minorHAnsi"/>
        </w:rPr>
        <w:t xml:space="preserve">So long as </w:t>
      </w:r>
      <w:r>
        <w:rPr>
          <w:rFonts w:cstheme="minorHAnsi"/>
        </w:rPr>
        <w:t>Developer</w:t>
      </w:r>
      <w:r w:rsidRPr="006F3EA4">
        <w:rPr>
          <w:rFonts w:cstheme="minorHAnsi"/>
        </w:rPr>
        <w:t xml:space="preserve"> is the owner of record of any parcel of real estate that is a beneficiary of these Covenants, it</w:t>
      </w:r>
      <w:r w:rsidR="00823857">
        <w:rPr>
          <w:rFonts w:cstheme="minorHAnsi"/>
        </w:rPr>
        <w:t>, or the Developer’s designated agent,</w:t>
      </w:r>
      <w:r w:rsidRPr="006F3EA4">
        <w:rPr>
          <w:rFonts w:cstheme="minorHAnsi"/>
        </w:rPr>
        <w:t xml:space="preserve"> shall act and serve as an architectural control committee for the Lot</w:t>
      </w:r>
      <w:r w:rsidR="00522710">
        <w:rPr>
          <w:rFonts w:cstheme="minorHAnsi"/>
        </w:rPr>
        <w:t>s</w:t>
      </w:r>
      <w:r w:rsidRPr="006F3EA4">
        <w:rPr>
          <w:rFonts w:cstheme="minorHAnsi"/>
        </w:rPr>
        <w:t xml:space="preserve">.  As such, in addition to the authorities conferred upon it under the Covenants set forth above, and subject to the procedure set forth below in this Covenant Number 17, no structure or substantial improvement of any kind shall be erected, placed or altered on the Lot unless prior to construction or installation a plot plan of the Lot showing the location and footprint of the proposed construction or improvement and representative exterior design and elevation drawings depicting its type, materials, height and grade elevations have been approved by </w:t>
      </w:r>
      <w:r>
        <w:rPr>
          <w:rFonts w:cstheme="minorHAnsi"/>
        </w:rPr>
        <w:t>Developer</w:t>
      </w:r>
      <w:r w:rsidRPr="006F3EA4">
        <w:rPr>
          <w:rFonts w:cstheme="minorHAnsi"/>
        </w:rPr>
        <w:t>.</w:t>
      </w:r>
    </w:p>
    <w:p w14:paraId="6E732887" w14:textId="77777777" w:rsidR="007A33D5" w:rsidRPr="006F3EA4" w:rsidRDefault="007A33D5" w:rsidP="007A33D5">
      <w:pPr>
        <w:pStyle w:val="ListParagraph"/>
        <w:spacing w:after="0" w:line="240" w:lineRule="auto"/>
        <w:rPr>
          <w:rFonts w:cstheme="minorHAnsi"/>
        </w:rPr>
      </w:pPr>
    </w:p>
    <w:p w14:paraId="52E6B4C9" w14:textId="7D316FC2" w:rsidR="007A33D5" w:rsidRPr="006F3EA4" w:rsidRDefault="007A33D5" w:rsidP="007A33D5">
      <w:pPr>
        <w:pStyle w:val="ListParagraph"/>
        <w:numPr>
          <w:ilvl w:val="0"/>
          <w:numId w:val="17"/>
        </w:numPr>
        <w:tabs>
          <w:tab w:val="left" w:pos="720"/>
          <w:tab w:val="left" w:pos="1080"/>
        </w:tabs>
        <w:spacing w:after="0" w:line="240" w:lineRule="auto"/>
        <w:rPr>
          <w:rFonts w:cstheme="minorHAnsi"/>
        </w:rPr>
      </w:pPr>
      <w:r w:rsidRPr="006F3EA4">
        <w:rPr>
          <w:rFonts w:cstheme="minorHAnsi"/>
        </w:rPr>
        <w:t xml:space="preserve"> </w:t>
      </w:r>
      <w:r w:rsidRPr="006F3EA4">
        <w:rPr>
          <w:rFonts w:cstheme="minorHAnsi"/>
          <w:u w:val="single"/>
        </w:rPr>
        <w:t>Procedure</w:t>
      </w:r>
      <w:r w:rsidRPr="006F3EA4">
        <w:rPr>
          <w:rFonts w:cstheme="minorHAnsi"/>
        </w:rPr>
        <w:t xml:space="preserve">.  At least thirty (30) days prior to commencement of construction or installation of any structure or improvement on the Lot, one copy of the plot plan and elevation drawings shall be submitted to </w:t>
      </w:r>
      <w:r>
        <w:rPr>
          <w:rFonts w:cstheme="minorHAnsi"/>
        </w:rPr>
        <w:t>Developer</w:t>
      </w:r>
      <w:r w:rsidRPr="006F3EA4">
        <w:rPr>
          <w:rFonts w:cstheme="minorHAnsi"/>
        </w:rPr>
        <w:t>.  Delivery may be by personal service</w:t>
      </w:r>
      <w:r>
        <w:rPr>
          <w:rFonts w:cstheme="minorHAnsi"/>
        </w:rPr>
        <w:t>, email</w:t>
      </w:r>
      <w:r w:rsidR="00522710">
        <w:rPr>
          <w:rFonts w:cstheme="minorHAnsi"/>
        </w:rPr>
        <w:t>,</w:t>
      </w:r>
      <w:r>
        <w:rPr>
          <w:rFonts w:cstheme="minorHAnsi"/>
        </w:rPr>
        <w:t xml:space="preserve"> </w:t>
      </w:r>
      <w:r w:rsidRPr="006F3EA4">
        <w:rPr>
          <w:rFonts w:cstheme="minorHAnsi"/>
        </w:rPr>
        <w:t xml:space="preserve">or Certified Mail, Return Receipt Requested, addressed to </w:t>
      </w:r>
      <w:r>
        <w:rPr>
          <w:rFonts w:cstheme="minorHAnsi"/>
        </w:rPr>
        <w:t>Developer</w:t>
      </w:r>
      <w:r w:rsidRPr="006F3EA4">
        <w:rPr>
          <w:rFonts w:cstheme="minorHAnsi"/>
        </w:rPr>
        <w:t xml:space="preserve"> at its address as shown on the current tax role records of its real estate that is a beneficiary of these Covenants.  The approval or disapproval by </w:t>
      </w:r>
      <w:r>
        <w:rPr>
          <w:rFonts w:cstheme="minorHAnsi"/>
        </w:rPr>
        <w:t>Developer</w:t>
      </w:r>
      <w:r w:rsidRPr="006F3EA4">
        <w:rPr>
          <w:rFonts w:cstheme="minorHAnsi"/>
        </w:rPr>
        <w:t xml:space="preserve"> of such submittal shall be in writing</w:t>
      </w:r>
      <w:r w:rsidR="00522710">
        <w:rPr>
          <w:rFonts w:cstheme="minorHAnsi"/>
        </w:rPr>
        <w:t xml:space="preserve"> and shall be at the Developer’s, or Developer’s agent’s, absolute discretion</w:t>
      </w:r>
      <w:r w:rsidRPr="006F3EA4">
        <w:rPr>
          <w:rFonts w:cstheme="minorHAnsi"/>
        </w:rPr>
        <w:t xml:space="preserve">.  </w:t>
      </w:r>
    </w:p>
    <w:p w14:paraId="77B252AA" w14:textId="77777777" w:rsidR="007A33D5" w:rsidRPr="006F3EA4" w:rsidRDefault="007A33D5" w:rsidP="007A33D5">
      <w:pPr>
        <w:pStyle w:val="ListParagraph"/>
        <w:tabs>
          <w:tab w:val="left" w:pos="720"/>
          <w:tab w:val="left" w:pos="1080"/>
        </w:tabs>
        <w:spacing w:after="0" w:line="240" w:lineRule="auto"/>
        <w:ind w:left="1800"/>
        <w:rPr>
          <w:rFonts w:cstheme="minorHAnsi"/>
        </w:rPr>
      </w:pPr>
    </w:p>
    <w:p w14:paraId="0F1A472F" w14:textId="42FF58F8" w:rsidR="007A33D5" w:rsidRPr="006F3EA4" w:rsidRDefault="007A33D5" w:rsidP="007A33D5">
      <w:pPr>
        <w:pStyle w:val="ListParagraph"/>
        <w:numPr>
          <w:ilvl w:val="0"/>
          <w:numId w:val="17"/>
        </w:numPr>
        <w:tabs>
          <w:tab w:val="left" w:pos="720"/>
          <w:tab w:val="left" w:pos="1080"/>
        </w:tabs>
        <w:spacing w:after="0" w:line="240" w:lineRule="auto"/>
        <w:rPr>
          <w:rFonts w:cstheme="minorHAnsi"/>
        </w:rPr>
      </w:pPr>
      <w:r w:rsidRPr="006F3EA4">
        <w:rPr>
          <w:rFonts w:cstheme="minorHAnsi"/>
          <w:u w:val="single"/>
        </w:rPr>
        <w:t>Violation a Nuisance</w:t>
      </w:r>
      <w:r w:rsidRPr="006F3EA4">
        <w:rPr>
          <w:rFonts w:cstheme="minorHAnsi"/>
        </w:rPr>
        <w:t xml:space="preserve">.  If at any time during or after construction of any structure or improvement on </w:t>
      </w:r>
      <w:r w:rsidR="00522710">
        <w:rPr>
          <w:rFonts w:cstheme="minorHAnsi"/>
        </w:rPr>
        <w:t>any</w:t>
      </w:r>
      <w:r w:rsidRPr="006F3EA4">
        <w:rPr>
          <w:rFonts w:cstheme="minorHAnsi"/>
        </w:rPr>
        <w:t xml:space="preserve"> Lot </w:t>
      </w:r>
      <w:r>
        <w:rPr>
          <w:rFonts w:cstheme="minorHAnsi"/>
        </w:rPr>
        <w:t>Developer</w:t>
      </w:r>
      <w:r w:rsidR="00522710">
        <w:rPr>
          <w:rFonts w:cstheme="minorHAnsi"/>
        </w:rPr>
        <w:t xml:space="preserve"> or its agent</w:t>
      </w:r>
      <w:r w:rsidRPr="006F3EA4">
        <w:rPr>
          <w:rFonts w:cstheme="minorHAnsi"/>
        </w:rPr>
        <w:t xml:space="preserve"> shall become aware that such construction is not or was not done in accordance with its prior approval, it shall have the authority to compel the owner(s) of the Lot to conform such construction to such approval as may have been given and, in the absence of timely conformation, such non-conformity shall be deemed to be a nuisance subject to abatement in the manner otherwise provided by Wisconsin law for nuisance abatement.  All costs and expenses incurred by </w:t>
      </w:r>
      <w:r>
        <w:rPr>
          <w:rFonts w:cstheme="minorHAnsi"/>
        </w:rPr>
        <w:t>Developer</w:t>
      </w:r>
      <w:r w:rsidRPr="006F3EA4">
        <w:rPr>
          <w:rFonts w:cstheme="minorHAnsi"/>
        </w:rPr>
        <w:t xml:space="preserve"> </w:t>
      </w:r>
      <w:r w:rsidR="00522710">
        <w:rPr>
          <w:rFonts w:cstheme="minorHAnsi"/>
        </w:rPr>
        <w:t xml:space="preserve">or its agent </w:t>
      </w:r>
      <w:r w:rsidRPr="006F3EA4">
        <w:rPr>
          <w:rFonts w:cstheme="minorHAnsi"/>
        </w:rPr>
        <w:t xml:space="preserve">in abating any such nuisance, including </w:t>
      </w:r>
      <w:r w:rsidR="00522710">
        <w:rPr>
          <w:rFonts w:cstheme="minorHAnsi"/>
        </w:rPr>
        <w:t>actual</w:t>
      </w:r>
      <w:r w:rsidRPr="006F3EA4">
        <w:rPr>
          <w:rFonts w:cstheme="minorHAnsi"/>
        </w:rPr>
        <w:t xml:space="preserve"> attorney’s fees, may be recovered from the owner(s) of the Lot. </w:t>
      </w:r>
    </w:p>
    <w:p w14:paraId="7E29A0A0" w14:textId="77777777" w:rsidR="007A33D5" w:rsidRPr="006F3EA4" w:rsidRDefault="007A33D5" w:rsidP="007A33D5">
      <w:pPr>
        <w:pStyle w:val="ListParagraph"/>
        <w:rPr>
          <w:rFonts w:cstheme="minorHAnsi"/>
        </w:rPr>
      </w:pPr>
    </w:p>
    <w:p w14:paraId="1E041011" w14:textId="148D579A" w:rsidR="007A33D5" w:rsidRDefault="007A33D5" w:rsidP="007A33D5">
      <w:pPr>
        <w:pStyle w:val="ListParagraph"/>
        <w:numPr>
          <w:ilvl w:val="0"/>
          <w:numId w:val="17"/>
        </w:numPr>
        <w:tabs>
          <w:tab w:val="left" w:pos="720"/>
          <w:tab w:val="left" w:pos="1080"/>
        </w:tabs>
        <w:spacing w:after="0" w:line="240" w:lineRule="auto"/>
        <w:rPr>
          <w:rFonts w:cstheme="minorHAnsi"/>
        </w:rPr>
      </w:pPr>
      <w:r w:rsidRPr="006F3EA4">
        <w:rPr>
          <w:rFonts w:cstheme="minorHAnsi"/>
          <w:u w:val="single"/>
        </w:rPr>
        <w:t>Termination of Architectural Control</w:t>
      </w:r>
      <w:r w:rsidRPr="006F3EA4">
        <w:rPr>
          <w:rFonts w:cstheme="minorHAnsi"/>
        </w:rPr>
        <w:t>.  The architectural control provision as established under this Section 1</w:t>
      </w:r>
      <w:r w:rsidR="00823857">
        <w:rPr>
          <w:rFonts w:cstheme="minorHAnsi"/>
        </w:rPr>
        <w:t>7</w:t>
      </w:r>
      <w:r w:rsidRPr="006F3EA4">
        <w:rPr>
          <w:rFonts w:cstheme="minorHAnsi"/>
        </w:rPr>
        <w:t xml:space="preserve"> shall be terminated and become null and void on the first to occur of:  December 31, 2050; or the date on which </w:t>
      </w:r>
      <w:r>
        <w:rPr>
          <w:rFonts w:cstheme="minorHAnsi"/>
        </w:rPr>
        <w:t>Developer</w:t>
      </w:r>
      <w:r w:rsidRPr="006F3EA4">
        <w:rPr>
          <w:rFonts w:cstheme="minorHAnsi"/>
        </w:rPr>
        <w:t xml:space="preserve"> no longer is the owner of record of any real estate that is a beneficiary of these Covenants.</w:t>
      </w:r>
    </w:p>
    <w:p w14:paraId="45810663" w14:textId="77777777" w:rsidR="00823857" w:rsidRPr="00823857" w:rsidRDefault="00823857" w:rsidP="00803A54">
      <w:pPr>
        <w:pStyle w:val="ListParagraph"/>
        <w:rPr>
          <w:rFonts w:cstheme="minorHAnsi"/>
        </w:rPr>
      </w:pPr>
    </w:p>
    <w:p w14:paraId="0D665B15" w14:textId="21874335" w:rsidR="00823857" w:rsidRDefault="00823857" w:rsidP="007A33D5">
      <w:pPr>
        <w:pStyle w:val="ListParagraph"/>
        <w:numPr>
          <w:ilvl w:val="0"/>
          <w:numId w:val="17"/>
        </w:numPr>
        <w:tabs>
          <w:tab w:val="left" w:pos="720"/>
          <w:tab w:val="left" w:pos="1080"/>
        </w:tabs>
        <w:spacing w:after="0" w:line="240" w:lineRule="auto"/>
        <w:rPr>
          <w:rFonts w:cstheme="minorHAnsi"/>
        </w:rPr>
      </w:pPr>
      <w:bookmarkStart w:id="0" w:name="_Hlk38956999"/>
      <w:r w:rsidRPr="00522710">
        <w:rPr>
          <w:rFonts w:cstheme="minorHAnsi"/>
          <w:u w:val="single"/>
        </w:rPr>
        <w:t>Contact</w:t>
      </w:r>
      <w:r>
        <w:rPr>
          <w:rFonts w:cstheme="minorHAnsi"/>
        </w:rPr>
        <w:t>.  The initial contact information for the Developer or the agent for the Developer shall be:</w:t>
      </w:r>
    </w:p>
    <w:p w14:paraId="2E9F8720" w14:textId="3AB17D1D" w:rsidR="00823857" w:rsidRDefault="00823857" w:rsidP="00823857">
      <w:pPr>
        <w:pStyle w:val="ListParagraph"/>
        <w:rPr>
          <w:rFonts w:cstheme="minorHAnsi"/>
        </w:rPr>
      </w:pPr>
    </w:p>
    <w:p w14:paraId="46199A7A" w14:textId="1004AFAB" w:rsidR="00823857" w:rsidRDefault="00823857" w:rsidP="00823857">
      <w:pPr>
        <w:pStyle w:val="ListParagraph"/>
        <w:rPr>
          <w:rFonts w:cstheme="minorHAnsi"/>
        </w:rPr>
      </w:pPr>
      <w:r>
        <w:rPr>
          <w:rFonts w:cstheme="minorHAnsi"/>
        </w:rPr>
        <w:tab/>
      </w:r>
      <w:r>
        <w:rPr>
          <w:rFonts w:cstheme="minorHAnsi"/>
        </w:rPr>
        <w:tab/>
      </w:r>
      <w:r>
        <w:rPr>
          <w:rFonts w:cstheme="minorHAnsi"/>
        </w:rPr>
        <w:tab/>
      </w:r>
      <w:r w:rsidR="00FC2A4F">
        <w:rPr>
          <w:rFonts w:cstheme="minorHAnsi"/>
        </w:rPr>
        <w:t xml:space="preserve">Jeffrey </w:t>
      </w:r>
      <w:proofErr w:type="spellStart"/>
      <w:r w:rsidR="00FC2A4F">
        <w:rPr>
          <w:rFonts w:cstheme="minorHAnsi"/>
        </w:rPr>
        <w:t>Rooyakkers</w:t>
      </w:r>
      <w:proofErr w:type="spellEnd"/>
    </w:p>
    <w:p w14:paraId="0A4B3D41" w14:textId="23B51917" w:rsidR="00823857" w:rsidRDefault="00823857" w:rsidP="00823857">
      <w:pPr>
        <w:pStyle w:val="ListParagraph"/>
        <w:rPr>
          <w:rFonts w:cstheme="minorHAnsi"/>
        </w:rPr>
      </w:pPr>
      <w:r>
        <w:rPr>
          <w:rFonts w:cstheme="minorHAnsi"/>
        </w:rPr>
        <w:tab/>
      </w:r>
      <w:r>
        <w:rPr>
          <w:rFonts w:cstheme="minorHAnsi"/>
        </w:rPr>
        <w:tab/>
      </w:r>
      <w:r>
        <w:rPr>
          <w:rFonts w:cstheme="minorHAnsi"/>
        </w:rPr>
        <w:tab/>
      </w:r>
      <w:r w:rsidR="00FC2A4F">
        <w:rPr>
          <w:rFonts w:cstheme="minorHAnsi"/>
        </w:rPr>
        <w:t>Atlas Developments &amp; Construction, LLC</w:t>
      </w:r>
    </w:p>
    <w:p w14:paraId="6437985C" w14:textId="7A584FB4" w:rsidR="00823857" w:rsidRDefault="00823857" w:rsidP="00823857">
      <w:pPr>
        <w:pStyle w:val="ListParagraph"/>
        <w:rPr>
          <w:rFonts w:cstheme="minorHAnsi"/>
        </w:rPr>
      </w:pPr>
      <w:r>
        <w:rPr>
          <w:rFonts w:cstheme="minorHAnsi"/>
        </w:rPr>
        <w:tab/>
      </w:r>
      <w:r>
        <w:rPr>
          <w:rFonts w:cstheme="minorHAnsi"/>
        </w:rPr>
        <w:tab/>
      </w:r>
      <w:r>
        <w:rPr>
          <w:rFonts w:cstheme="minorHAnsi"/>
        </w:rPr>
        <w:tab/>
      </w:r>
      <w:r w:rsidR="002A546F">
        <w:rPr>
          <w:rFonts w:cstheme="minorHAnsi"/>
        </w:rPr>
        <w:t>6447 Sawtooth Street,</w:t>
      </w:r>
    </w:p>
    <w:p w14:paraId="04E21F17" w14:textId="2A9044A9" w:rsidR="00823857" w:rsidRDefault="00823857" w:rsidP="00823857">
      <w:pPr>
        <w:pStyle w:val="ListParagraph"/>
        <w:rPr>
          <w:rFonts w:cstheme="minorHAnsi"/>
        </w:rPr>
      </w:pPr>
      <w:r>
        <w:rPr>
          <w:rFonts w:cstheme="minorHAnsi"/>
        </w:rPr>
        <w:tab/>
      </w:r>
      <w:r>
        <w:rPr>
          <w:rFonts w:cstheme="minorHAnsi"/>
        </w:rPr>
        <w:tab/>
      </w:r>
      <w:r>
        <w:rPr>
          <w:rFonts w:cstheme="minorHAnsi"/>
        </w:rPr>
        <w:tab/>
      </w:r>
      <w:r w:rsidR="00FC2A4F">
        <w:rPr>
          <w:rFonts w:cstheme="minorHAnsi"/>
        </w:rPr>
        <w:t>Menasha, WI 54952-9780</w:t>
      </w:r>
    </w:p>
    <w:p w14:paraId="38192CFF" w14:textId="0940FF7B" w:rsidR="00823857" w:rsidRDefault="00823857" w:rsidP="00823857">
      <w:pPr>
        <w:pStyle w:val="ListParagraph"/>
        <w:rPr>
          <w:rFonts w:cstheme="minorHAnsi"/>
        </w:rPr>
      </w:pPr>
      <w:r>
        <w:rPr>
          <w:rFonts w:cstheme="minorHAnsi"/>
        </w:rPr>
        <w:tab/>
      </w:r>
      <w:r>
        <w:rPr>
          <w:rFonts w:cstheme="minorHAnsi"/>
        </w:rPr>
        <w:tab/>
      </w:r>
      <w:r>
        <w:rPr>
          <w:rFonts w:cstheme="minorHAnsi"/>
        </w:rPr>
        <w:tab/>
        <w:t>Phone:</w:t>
      </w:r>
      <w:r w:rsidR="00FC2A4F">
        <w:rPr>
          <w:rFonts w:cstheme="minorHAnsi"/>
        </w:rPr>
        <w:t xml:space="preserve"> 920.915.4690</w:t>
      </w:r>
    </w:p>
    <w:p w14:paraId="513B42E5" w14:textId="3472D62B" w:rsidR="00823857" w:rsidRPr="00823857" w:rsidRDefault="00823857" w:rsidP="00803A54">
      <w:pPr>
        <w:pStyle w:val="ListParagraph"/>
        <w:rPr>
          <w:rFonts w:cstheme="minorHAnsi"/>
        </w:rPr>
      </w:pPr>
      <w:bookmarkStart w:id="1" w:name="_GoBack"/>
      <w:r>
        <w:rPr>
          <w:rFonts w:cstheme="minorHAnsi"/>
        </w:rPr>
        <w:tab/>
      </w:r>
      <w:r>
        <w:rPr>
          <w:rFonts w:cstheme="minorHAnsi"/>
        </w:rPr>
        <w:tab/>
      </w:r>
      <w:r>
        <w:rPr>
          <w:rFonts w:cstheme="minorHAnsi"/>
        </w:rPr>
        <w:tab/>
        <w:t>Email:</w:t>
      </w:r>
      <w:r w:rsidR="00FC2A4F">
        <w:rPr>
          <w:rFonts w:cstheme="minorHAnsi"/>
        </w:rPr>
        <w:t xml:space="preserve"> </w:t>
      </w:r>
      <w:hyperlink r:id="rId8" w:history="1">
        <w:r w:rsidR="00FC2A4F" w:rsidRPr="00AD1C8A">
          <w:rPr>
            <w:rStyle w:val="Hyperlink"/>
            <w:rFonts w:cstheme="minorHAnsi"/>
          </w:rPr>
          <w:t>jeff.rooyakers@yahoo.com</w:t>
        </w:r>
      </w:hyperlink>
      <w:r w:rsidR="00FC2A4F">
        <w:rPr>
          <w:rFonts w:cstheme="minorHAnsi"/>
        </w:rPr>
        <w:t xml:space="preserve"> </w:t>
      </w:r>
    </w:p>
    <w:bookmarkEnd w:id="1"/>
    <w:p w14:paraId="5D29FB6E" w14:textId="6EEDFA8A" w:rsidR="00823857" w:rsidRPr="00823857" w:rsidRDefault="00823857" w:rsidP="006E11F5">
      <w:pPr>
        <w:tabs>
          <w:tab w:val="left" w:pos="720"/>
          <w:tab w:val="left" w:pos="1080"/>
        </w:tabs>
        <w:spacing w:after="0" w:line="240" w:lineRule="auto"/>
        <w:ind w:left="720"/>
        <w:rPr>
          <w:rFonts w:cstheme="minorHAnsi"/>
        </w:rPr>
      </w:pPr>
      <w:r>
        <w:rPr>
          <w:rFonts w:cstheme="minorHAnsi"/>
        </w:rPr>
        <w:lastRenderedPageBreak/>
        <w:t>The Developer, or Developer’s agent, may appoint new agent(s) at such times as Developer, or Developer’s agent, in their sole discretion, shall deem necessary and appropriate.  Notice shall be given by US Mail to each Lot that then has a mailing address and an addendum to these Covenants.</w:t>
      </w:r>
    </w:p>
    <w:bookmarkEnd w:id="0"/>
    <w:p w14:paraId="3380518C" w14:textId="77777777" w:rsidR="00FE0084" w:rsidRDefault="00FE0084" w:rsidP="00FE0084">
      <w:pPr>
        <w:spacing w:after="0"/>
        <w:jc w:val="both"/>
      </w:pPr>
    </w:p>
    <w:p w14:paraId="58DDDD4D" w14:textId="527FB0DB" w:rsidR="00AA5CF7" w:rsidRPr="00AA5CF7" w:rsidRDefault="00AA5CF7" w:rsidP="00FE0084">
      <w:pPr>
        <w:pStyle w:val="ListParagraph"/>
        <w:numPr>
          <w:ilvl w:val="0"/>
          <w:numId w:val="2"/>
        </w:numPr>
        <w:spacing w:after="0"/>
        <w:jc w:val="both"/>
      </w:pPr>
      <w:r>
        <w:rPr>
          <w:u w:val="single"/>
        </w:rPr>
        <w:t>Revocation</w:t>
      </w:r>
    </w:p>
    <w:p w14:paraId="5CC5473E" w14:textId="496F9617" w:rsidR="00FE0084" w:rsidRDefault="003503D6" w:rsidP="00AA5CF7">
      <w:pPr>
        <w:pStyle w:val="ListParagraph"/>
        <w:spacing w:after="0"/>
        <w:jc w:val="both"/>
      </w:pPr>
      <w:r>
        <w:t xml:space="preserve">Full rights to these </w:t>
      </w:r>
      <w:r w:rsidR="007A33D5">
        <w:t xml:space="preserve">Covenants </w:t>
      </w:r>
      <w:r>
        <w:t xml:space="preserve">are to be held by the original developer until such time that all remaining lots are sold.  Once all lots are sold these </w:t>
      </w:r>
      <w:r w:rsidR="007A33D5">
        <w:t>C</w:t>
      </w:r>
      <w:r>
        <w:t>ovenants may be removed, modified, annulled, waived, changed and/or amended at any time and in any manner be a written declaration setting for such amendment, etc. which has been executed by the owners of at least 50% of the lots in said Plat, in such form as to entitle it to be recorded in the Registers office for Calumet County WI.</w:t>
      </w:r>
    </w:p>
    <w:p w14:paraId="321DE554" w14:textId="77777777" w:rsidR="00572DDF" w:rsidRDefault="00572DDF" w:rsidP="00572DDF">
      <w:pPr>
        <w:pStyle w:val="ListParagraph"/>
        <w:spacing w:after="0"/>
      </w:pPr>
    </w:p>
    <w:p w14:paraId="3FF38B1A" w14:textId="77777777" w:rsidR="00572DDF" w:rsidRPr="00572DDF" w:rsidRDefault="00572DDF" w:rsidP="00572DDF">
      <w:pPr>
        <w:pStyle w:val="ListParagraph"/>
        <w:numPr>
          <w:ilvl w:val="0"/>
          <w:numId w:val="2"/>
        </w:numPr>
        <w:spacing w:after="0"/>
        <w:rPr>
          <w:u w:val="single"/>
        </w:rPr>
      </w:pPr>
      <w:r>
        <w:t xml:space="preserve"> </w:t>
      </w:r>
      <w:r w:rsidRPr="00572DDF">
        <w:rPr>
          <w:u w:val="single"/>
        </w:rPr>
        <w:t>Easements</w:t>
      </w:r>
    </w:p>
    <w:p w14:paraId="7D2C3823" w14:textId="77777777" w:rsidR="00572DDF" w:rsidRDefault="00572DDF" w:rsidP="00572DDF">
      <w:pPr>
        <w:pStyle w:val="ListParagraph"/>
        <w:spacing w:after="0"/>
      </w:pPr>
      <w:r>
        <w:t>Easements for the installation and maintenance of utilities and drainage facilities are reserved as shown on the recorded plat.  Within these easements, no structure, planting, or other material shall be placed or permitted to remain which may damage or interfere with the installation and maintenance of utilities or which may change the direction of flow of drainage channels in the easements.  The easement area of each lot and all improvements on it shall be maintained continuously by the owner of each lot, except for those improvements for which a public authority of a utility company is responsible.</w:t>
      </w:r>
    </w:p>
    <w:p w14:paraId="247292CC" w14:textId="77777777" w:rsidR="00572DDF" w:rsidRDefault="00572DDF" w:rsidP="00572DDF">
      <w:pPr>
        <w:spacing w:after="0"/>
      </w:pPr>
    </w:p>
    <w:p w14:paraId="5A766E28" w14:textId="77777777" w:rsidR="00572DDF" w:rsidRPr="00AF72CF" w:rsidRDefault="00572DDF" w:rsidP="00572DDF">
      <w:pPr>
        <w:pStyle w:val="ListParagraph"/>
        <w:numPr>
          <w:ilvl w:val="0"/>
          <w:numId w:val="2"/>
        </w:numPr>
        <w:spacing w:after="0"/>
      </w:pPr>
      <w:r>
        <w:rPr>
          <w:u w:val="single"/>
        </w:rPr>
        <w:t>Trash</w:t>
      </w:r>
    </w:p>
    <w:p w14:paraId="0C6CCA67" w14:textId="77777777" w:rsidR="00572DDF" w:rsidRDefault="00572DDF" w:rsidP="00572DDF">
      <w:pPr>
        <w:pStyle w:val="ListParagraph"/>
        <w:spacing w:after="0"/>
      </w:pPr>
      <w:r>
        <w:t>All trash and waste shall be kept in sanitary containers.  Each lot owner is required to perform maintenance and upkeep of their lot.  No trash, waster, brush, weeds or long grass is permitted.  Seller is not liable for any unauthorized dumping of lawn clippings, dirt, brush, or other materials deposited on the lot after closing.</w:t>
      </w:r>
    </w:p>
    <w:p w14:paraId="449D8B0A" w14:textId="77777777" w:rsidR="00572DDF" w:rsidRDefault="00572DDF" w:rsidP="00572DDF">
      <w:pPr>
        <w:spacing w:after="0"/>
      </w:pPr>
    </w:p>
    <w:p w14:paraId="6AEBCC42" w14:textId="77777777" w:rsidR="00572DDF" w:rsidRPr="00AF72CF" w:rsidRDefault="00572DDF" w:rsidP="00572DDF">
      <w:pPr>
        <w:pStyle w:val="ListParagraph"/>
        <w:numPr>
          <w:ilvl w:val="0"/>
          <w:numId w:val="2"/>
        </w:numPr>
        <w:spacing w:after="0"/>
      </w:pPr>
      <w:r>
        <w:rPr>
          <w:u w:val="single"/>
        </w:rPr>
        <w:t>Pets, Livestock, and Poultry</w:t>
      </w:r>
    </w:p>
    <w:p w14:paraId="7307E0B5" w14:textId="77777777" w:rsidR="00572DDF" w:rsidRDefault="00572DDF" w:rsidP="00572DDF">
      <w:pPr>
        <w:pStyle w:val="ListParagraph"/>
        <w:spacing w:after="0"/>
      </w:pPr>
      <w:r>
        <w:t>No animals may be kept or permitted upon the premises except those which are bona fide pets traditionally recognized and are under complete control within the confine of the owner’s lot at all times, and which do not make noise or constitute a nuisance or inconvenience to neighbors.  No animal cages or dog kennels are allowed.  No person shall raise livestock or poultry of any kind or nature.</w:t>
      </w:r>
    </w:p>
    <w:p w14:paraId="10446CC7" w14:textId="77777777" w:rsidR="00572DDF" w:rsidRDefault="00572DDF" w:rsidP="00572DDF">
      <w:pPr>
        <w:pStyle w:val="ListParagraph"/>
        <w:spacing w:after="0"/>
      </w:pPr>
    </w:p>
    <w:p w14:paraId="2C0DCCDC" w14:textId="77777777" w:rsidR="00572DDF" w:rsidRPr="00350170" w:rsidRDefault="00572DDF" w:rsidP="00572DDF">
      <w:pPr>
        <w:pStyle w:val="ListParagraph"/>
        <w:numPr>
          <w:ilvl w:val="0"/>
          <w:numId w:val="2"/>
        </w:numPr>
        <w:spacing w:after="0"/>
      </w:pPr>
      <w:r>
        <w:rPr>
          <w:u w:val="single"/>
        </w:rPr>
        <w:t>Lot Access.</w:t>
      </w:r>
    </w:p>
    <w:p w14:paraId="2878E11A" w14:textId="77777777" w:rsidR="00572DDF" w:rsidRDefault="00572DDF" w:rsidP="00572DDF">
      <w:pPr>
        <w:pStyle w:val="ListParagraph"/>
        <w:spacing w:after="0"/>
      </w:pPr>
      <w:r>
        <w:t>During construction, no access to the building site shall be allowed over adjacent lots.  If any damage is done to the adjacent lots, roads, or terraces, the owner of the home under construction shall restore or pay the developer for the restoration of said property to its pre-damaged condition</w:t>
      </w:r>
    </w:p>
    <w:p w14:paraId="4060595E" w14:textId="77777777" w:rsidR="00572DDF" w:rsidRDefault="00572DDF" w:rsidP="00572DDF">
      <w:pPr>
        <w:pStyle w:val="ListParagraph"/>
        <w:spacing w:after="0"/>
      </w:pPr>
    </w:p>
    <w:p w14:paraId="4B514A75" w14:textId="77777777" w:rsidR="00572DDF" w:rsidRDefault="00572DDF" w:rsidP="00572DDF">
      <w:pPr>
        <w:pStyle w:val="ListParagraph"/>
        <w:numPr>
          <w:ilvl w:val="0"/>
          <w:numId w:val="2"/>
        </w:numPr>
        <w:spacing w:after="0"/>
      </w:pPr>
      <w:r>
        <w:t xml:space="preserve">During the home construction process, all equipment utilized during construction of the residence shall be loaded and unloaded on the lot which the residence is being built on.  In the event there is any debris left on the road caused by construction it shall be the </w:t>
      </w:r>
      <w:proofErr w:type="gramStart"/>
      <w:r>
        <w:t>owners</w:t>
      </w:r>
      <w:proofErr w:type="gramEnd"/>
      <w:r>
        <w:t xml:space="preserve"> responsibility, including any cost, to clean up.</w:t>
      </w:r>
    </w:p>
    <w:p w14:paraId="08A24625" w14:textId="77777777" w:rsidR="00572DDF" w:rsidRDefault="00572DDF" w:rsidP="00572DDF">
      <w:pPr>
        <w:spacing w:after="0"/>
      </w:pPr>
    </w:p>
    <w:p w14:paraId="5469B289" w14:textId="77777777" w:rsidR="00572DDF" w:rsidRDefault="00572DDF" w:rsidP="00572DDF">
      <w:pPr>
        <w:pStyle w:val="ListParagraph"/>
        <w:numPr>
          <w:ilvl w:val="0"/>
          <w:numId w:val="2"/>
        </w:numPr>
        <w:spacing w:after="0"/>
      </w:pPr>
      <w:r>
        <w:t>Single family dwellings having identical exteriors may not be constructed “side-by-side” within the subdivision.</w:t>
      </w:r>
    </w:p>
    <w:p w14:paraId="75F31B57" w14:textId="77777777" w:rsidR="00572DDF" w:rsidRDefault="00572DDF" w:rsidP="00572DDF">
      <w:pPr>
        <w:spacing w:after="0"/>
      </w:pPr>
    </w:p>
    <w:p w14:paraId="0A6CD630" w14:textId="77777777" w:rsidR="00572DDF" w:rsidRPr="00813F87" w:rsidRDefault="00572DDF" w:rsidP="00572DDF">
      <w:pPr>
        <w:pStyle w:val="ListParagraph"/>
        <w:numPr>
          <w:ilvl w:val="0"/>
          <w:numId w:val="2"/>
        </w:numPr>
        <w:spacing w:after="0"/>
      </w:pPr>
      <w:r>
        <w:rPr>
          <w:u w:val="single"/>
        </w:rPr>
        <w:t>Signs and Antenna</w:t>
      </w:r>
    </w:p>
    <w:p w14:paraId="0C61B367" w14:textId="77777777" w:rsidR="00572DDF" w:rsidRPr="00350170" w:rsidRDefault="00572DDF" w:rsidP="00572DDF">
      <w:pPr>
        <w:spacing w:after="0"/>
        <w:ind w:left="720"/>
      </w:pPr>
      <w:r>
        <w:t xml:space="preserve">No sign or antenna of any kind shall be displayed to the public view on any lot except as follows </w:t>
      </w:r>
    </w:p>
    <w:p w14:paraId="1B2C203B" w14:textId="77777777" w:rsidR="00572DDF" w:rsidRDefault="00572DDF" w:rsidP="00572DDF">
      <w:pPr>
        <w:pStyle w:val="ListParagraph"/>
        <w:numPr>
          <w:ilvl w:val="0"/>
          <w:numId w:val="15"/>
        </w:numPr>
        <w:spacing w:after="0"/>
      </w:pPr>
      <w:r>
        <w:t>One professional sign of not more than one square foot</w:t>
      </w:r>
    </w:p>
    <w:p w14:paraId="06DD388D" w14:textId="77777777" w:rsidR="00572DDF" w:rsidRDefault="00572DDF" w:rsidP="00572DDF">
      <w:pPr>
        <w:pStyle w:val="ListParagraph"/>
        <w:numPr>
          <w:ilvl w:val="0"/>
          <w:numId w:val="15"/>
        </w:numPr>
        <w:spacing w:after="0"/>
      </w:pPr>
      <w:r>
        <w:t>One sign of not more than five square feet advertising the property for sale or rent</w:t>
      </w:r>
    </w:p>
    <w:p w14:paraId="6FCF26C7" w14:textId="77777777" w:rsidR="00572DDF" w:rsidRDefault="00572DDF" w:rsidP="00572DDF">
      <w:pPr>
        <w:pStyle w:val="ListParagraph"/>
        <w:numPr>
          <w:ilvl w:val="0"/>
          <w:numId w:val="15"/>
        </w:numPr>
        <w:spacing w:after="0"/>
      </w:pPr>
      <w:r>
        <w:t>No antenna may extend over the roof line</w:t>
      </w:r>
    </w:p>
    <w:p w14:paraId="790F8AEA" w14:textId="77777777" w:rsidR="00572DDF" w:rsidRDefault="00572DDF" w:rsidP="00572DDF">
      <w:pPr>
        <w:pStyle w:val="ListParagraph"/>
        <w:numPr>
          <w:ilvl w:val="0"/>
          <w:numId w:val="15"/>
        </w:numPr>
        <w:spacing w:after="0"/>
      </w:pPr>
      <w:r>
        <w:t>Satellite dishes attached to the dwelling must not be visible from the front side of dwelling</w:t>
      </w:r>
    </w:p>
    <w:p w14:paraId="64511F21" w14:textId="07B0B241" w:rsidR="00CD54C9" w:rsidRDefault="00572DDF" w:rsidP="00FE075C">
      <w:pPr>
        <w:pStyle w:val="ListParagraph"/>
        <w:numPr>
          <w:ilvl w:val="0"/>
          <w:numId w:val="15"/>
        </w:numPr>
        <w:spacing w:after="0"/>
      </w:pPr>
      <w:r>
        <w:t>The developer may utilize signs of any size for advertising properties in said subdivision for sale</w:t>
      </w:r>
    </w:p>
    <w:p w14:paraId="20B32249" w14:textId="77777777" w:rsidR="00AA5CF7" w:rsidRDefault="00AA5CF7" w:rsidP="00AA5CF7">
      <w:pPr>
        <w:pStyle w:val="ListParagraph"/>
        <w:spacing w:after="0"/>
        <w:ind w:left="1440"/>
      </w:pPr>
    </w:p>
    <w:p w14:paraId="17241307" w14:textId="0717F7B1" w:rsidR="007A33D5" w:rsidRPr="00FE075C" w:rsidRDefault="007A33D5" w:rsidP="00803A54">
      <w:pPr>
        <w:spacing w:after="0"/>
      </w:pPr>
      <w:r>
        <w:t xml:space="preserve">25. </w:t>
      </w:r>
      <w:r w:rsidRPr="006F3EA4">
        <w:rPr>
          <w:rFonts w:cstheme="minorHAnsi"/>
          <w:u w:val="single"/>
        </w:rPr>
        <w:t>Term; Amendments; Enforceability and Severability</w:t>
      </w:r>
      <w:r w:rsidRPr="006F3EA4">
        <w:rPr>
          <w:rFonts w:cstheme="minorHAnsi"/>
        </w:rPr>
        <w:t>.</w:t>
      </w:r>
      <w:r w:rsidR="00FB259F">
        <w:rPr>
          <w:rFonts w:cstheme="minorHAnsi"/>
        </w:rPr>
        <w:t xml:space="preserve">  </w:t>
      </w:r>
      <w:r w:rsidRPr="006F3EA4">
        <w:rPr>
          <w:rFonts w:cstheme="minorHAnsi"/>
        </w:rPr>
        <w:t xml:space="preserve">These Covenants shall run with the land and shall be binding upon and inure to the benefit of the owners of the Lots and all persons claiming under them for a period of </w:t>
      </w:r>
      <w:r>
        <w:rPr>
          <w:rFonts w:cstheme="minorHAnsi"/>
        </w:rPr>
        <w:t>thirty</w:t>
      </w:r>
      <w:r w:rsidRPr="006F3EA4">
        <w:rPr>
          <w:rFonts w:cstheme="minorHAnsi"/>
        </w:rPr>
        <w:t xml:space="preserve"> (</w:t>
      </w:r>
      <w:r>
        <w:rPr>
          <w:rFonts w:cstheme="minorHAnsi"/>
        </w:rPr>
        <w:t>30</w:t>
      </w:r>
      <w:r w:rsidRPr="006F3EA4">
        <w:rPr>
          <w:rFonts w:cstheme="minorHAnsi"/>
        </w:rPr>
        <w:t xml:space="preserve">) years from the date these Covenants are recorded.  Thereafter, these Covenants shall be automatically extended for successive ten (10) year periods, unless otherwise indicated in a written declaration signed by the then owners of a majority of the said Lots and recorded in the </w:t>
      </w:r>
      <w:r w:rsidR="00A200E5">
        <w:rPr>
          <w:rFonts w:cstheme="minorHAnsi"/>
        </w:rPr>
        <w:t>Calumet</w:t>
      </w:r>
      <w:r w:rsidRPr="006F3EA4">
        <w:rPr>
          <w:rFonts w:cstheme="minorHAnsi"/>
        </w:rPr>
        <w:t xml:space="preserve"> County, Wisconsin Registry</w:t>
      </w:r>
      <w:r>
        <w:rPr>
          <w:rFonts w:cstheme="minorHAnsi"/>
        </w:rPr>
        <w:t>, pursuant to Section 17, above</w:t>
      </w:r>
      <w:r w:rsidRPr="006F3EA4">
        <w:rPr>
          <w:rFonts w:cstheme="minorHAnsi"/>
        </w:rPr>
        <w:t xml:space="preserve">.  These Protective Covenants may be amended in whole or in part at any time by a document signed by the </w:t>
      </w:r>
      <w:r>
        <w:rPr>
          <w:rFonts w:cstheme="minorHAnsi"/>
        </w:rPr>
        <w:t xml:space="preserve">Developer, if he still owns Lots, and the </w:t>
      </w:r>
      <w:r w:rsidRPr="006F3EA4">
        <w:rPr>
          <w:rFonts w:cstheme="minorHAnsi"/>
        </w:rPr>
        <w:t xml:space="preserve">owners of two-thirds (2/3) of the said Lots and recorded in </w:t>
      </w:r>
      <w:r w:rsidR="00A200E5">
        <w:rPr>
          <w:rFonts w:cstheme="minorHAnsi"/>
        </w:rPr>
        <w:t>Calumet</w:t>
      </w:r>
      <w:r w:rsidRPr="006F3EA4">
        <w:rPr>
          <w:rFonts w:cstheme="minorHAnsi"/>
        </w:rPr>
        <w:t xml:space="preserve"> County, Wisconsin Registry.  The owner of any of the said Lots shall have the right to enforce these Protective Covenants by injunction or other lawful procedure and to recover any damages resulting from a violation thereof.  The invalidation of any provision of these Protective Covenants by judgment or a court order shall in no way affect any of the other provisions, which provisions shall remain in full force and effect.</w:t>
      </w:r>
    </w:p>
    <w:p w14:paraId="5DFAA572" w14:textId="77777777" w:rsidR="00291509" w:rsidRDefault="00291509" w:rsidP="00291509">
      <w:pPr>
        <w:spacing w:after="0"/>
        <w:rPr>
          <w:u w:val="single"/>
        </w:rPr>
      </w:pPr>
    </w:p>
    <w:p w14:paraId="73A9DF34" w14:textId="77777777" w:rsidR="00FB259F" w:rsidRDefault="00FB259F" w:rsidP="00291509">
      <w:pPr>
        <w:spacing w:after="0"/>
        <w:rPr>
          <w:u w:val="single"/>
        </w:rPr>
      </w:pPr>
      <w:r>
        <w:rPr>
          <w:b/>
          <w:u w:val="single"/>
        </w:rPr>
        <w:t>ATLAS DEVELOPMENTS &amp; CONSTRUCTION, LLC</w:t>
      </w:r>
    </w:p>
    <w:p w14:paraId="56E4B118" w14:textId="77777777" w:rsidR="00FB259F" w:rsidRDefault="00FB259F" w:rsidP="00291509">
      <w:pPr>
        <w:spacing w:after="0"/>
        <w:rPr>
          <w:u w:val="single"/>
        </w:rPr>
      </w:pPr>
      <w:r>
        <w:rPr>
          <w:u w:val="single"/>
        </w:rPr>
        <w:t>Developer</w:t>
      </w:r>
    </w:p>
    <w:p w14:paraId="1E6AD271" w14:textId="77777777" w:rsidR="00FB259F" w:rsidRDefault="00FB259F" w:rsidP="00291509">
      <w:pPr>
        <w:spacing w:after="0"/>
        <w:rPr>
          <w:u w:val="single"/>
        </w:rPr>
      </w:pPr>
    </w:p>
    <w:p w14:paraId="29E6A47F" w14:textId="77777777" w:rsidR="00FB259F" w:rsidRDefault="00FB259F" w:rsidP="00291509">
      <w:pPr>
        <w:spacing w:after="0"/>
        <w:rPr>
          <w:u w:val="single"/>
        </w:rPr>
      </w:pPr>
      <w:r>
        <w:rPr>
          <w:u w:val="single"/>
        </w:rPr>
        <w:t>________________________________________</w:t>
      </w:r>
    </w:p>
    <w:p w14:paraId="10415370" w14:textId="6C2953DC" w:rsidR="00FB259F" w:rsidRPr="00FC2A4F" w:rsidRDefault="00FC2A4F" w:rsidP="00291509">
      <w:pPr>
        <w:spacing w:after="0"/>
      </w:pPr>
      <w:r>
        <w:t>Jerry Frazee</w:t>
      </w:r>
      <w:r w:rsidR="00FB259F" w:rsidRPr="00FC2A4F">
        <w:t>, Authorized Member</w:t>
      </w:r>
    </w:p>
    <w:p w14:paraId="352AA51D" w14:textId="77777777" w:rsidR="00FB259F" w:rsidRDefault="00FB259F" w:rsidP="00291509">
      <w:pPr>
        <w:spacing w:after="0"/>
        <w:rPr>
          <w:u w:val="single"/>
        </w:rPr>
      </w:pPr>
    </w:p>
    <w:p w14:paraId="400D1091"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b/>
        </w:rPr>
      </w:pPr>
      <w:r w:rsidRPr="00A70A49">
        <w:rPr>
          <w:rFonts w:cstheme="minorHAnsi"/>
          <w:b/>
        </w:rPr>
        <w:t>STATE OF WISCONSIN</w:t>
      </w:r>
      <w:r>
        <w:rPr>
          <w:rFonts w:cstheme="minorHAnsi"/>
          <w:b/>
        </w:rPr>
        <w:tab/>
      </w:r>
      <w:r w:rsidRPr="00A70A49">
        <w:rPr>
          <w:rFonts w:cstheme="minorHAnsi"/>
          <w:b/>
        </w:rPr>
        <w:t>)</w:t>
      </w:r>
    </w:p>
    <w:p w14:paraId="50416C02"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b/>
        </w:rPr>
      </w:pPr>
      <w:r w:rsidRPr="00A70A49">
        <w:rPr>
          <w:rFonts w:cstheme="minorHAnsi"/>
          <w:b/>
        </w:rPr>
        <w:t xml:space="preserve">                                           </w:t>
      </w:r>
      <w:r>
        <w:rPr>
          <w:rFonts w:cstheme="minorHAnsi"/>
          <w:b/>
        </w:rPr>
        <w:tab/>
      </w:r>
      <w:r w:rsidRPr="00A70A49">
        <w:rPr>
          <w:rFonts w:cstheme="minorHAnsi"/>
          <w:b/>
        </w:rPr>
        <w:t>) ss.</w:t>
      </w:r>
    </w:p>
    <w:p w14:paraId="78D960B0"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b/>
        </w:rPr>
      </w:pPr>
      <w:r>
        <w:rPr>
          <w:rFonts w:cstheme="minorHAnsi"/>
          <w:b/>
        </w:rPr>
        <w:t>CALUMET</w:t>
      </w:r>
      <w:r w:rsidRPr="00A70A49">
        <w:rPr>
          <w:rFonts w:cstheme="minorHAnsi"/>
          <w:b/>
        </w:rPr>
        <w:t xml:space="preserve"> COUNTY </w:t>
      </w:r>
      <w:r>
        <w:rPr>
          <w:rFonts w:cstheme="minorHAnsi"/>
          <w:b/>
        </w:rPr>
        <w:tab/>
      </w:r>
      <w:r w:rsidRPr="00A70A49">
        <w:rPr>
          <w:rFonts w:cstheme="minorHAnsi"/>
          <w:b/>
        </w:rPr>
        <w:t>)</w:t>
      </w:r>
    </w:p>
    <w:p w14:paraId="465F4995"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rPr>
      </w:pPr>
    </w:p>
    <w:p w14:paraId="5096A687" w14:textId="70BBE175"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rPr>
      </w:pPr>
      <w:r w:rsidRPr="00A70A49">
        <w:rPr>
          <w:rFonts w:cstheme="minorHAnsi"/>
        </w:rPr>
        <w:t xml:space="preserve">     </w:t>
      </w:r>
      <w:proofErr w:type="gramStart"/>
      <w:r w:rsidRPr="00A70A49">
        <w:rPr>
          <w:rFonts w:cstheme="minorHAnsi"/>
        </w:rPr>
        <w:t>Personally</w:t>
      </w:r>
      <w:proofErr w:type="gramEnd"/>
      <w:r w:rsidRPr="00A70A49">
        <w:rPr>
          <w:rFonts w:cstheme="minorHAnsi"/>
        </w:rPr>
        <w:t xml:space="preserve"> came before me this </w:t>
      </w:r>
      <w:r>
        <w:rPr>
          <w:rFonts w:cstheme="minorHAnsi"/>
        </w:rPr>
        <w:t>____</w:t>
      </w:r>
      <w:r w:rsidRPr="00A70A49">
        <w:rPr>
          <w:rFonts w:cstheme="minorHAnsi"/>
        </w:rPr>
        <w:t xml:space="preserve"> day of </w:t>
      </w:r>
      <w:r>
        <w:rPr>
          <w:rFonts w:cstheme="minorHAnsi"/>
        </w:rPr>
        <w:t>May</w:t>
      </w:r>
      <w:r w:rsidRPr="00A70A49">
        <w:rPr>
          <w:rFonts w:cstheme="minorHAnsi"/>
        </w:rPr>
        <w:t xml:space="preserve">, 2020, the above named, </w:t>
      </w:r>
      <w:r>
        <w:rPr>
          <w:rFonts w:cstheme="minorHAnsi"/>
        </w:rPr>
        <w:t>_________________</w:t>
      </w:r>
      <w:r w:rsidRPr="00A70A49">
        <w:rPr>
          <w:rFonts w:cstheme="minorHAnsi"/>
        </w:rPr>
        <w:t>, to me known to be the persons who executed the foregoing instrument and acknowledged same.</w:t>
      </w:r>
    </w:p>
    <w:p w14:paraId="3BA77FBE"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rPr>
      </w:pPr>
    </w:p>
    <w:p w14:paraId="23DC78C9"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4320"/>
        <w:rPr>
          <w:rFonts w:cstheme="minorHAnsi"/>
        </w:rPr>
      </w:pPr>
      <w:r w:rsidRPr="00A70A49">
        <w:rPr>
          <w:rFonts w:cstheme="minorHAnsi"/>
        </w:rPr>
        <w:t>_______________________________</w:t>
      </w:r>
    </w:p>
    <w:p w14:paraId="5C128BE9"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theme="minorHAnsi"/>
        </w:rPr>
      </w:pPr>
      <w:r w:rsidRPr="00A70A49">
        <w:rPr>
          <w:rFonts w:cstheme="minorHAnsi"/>
        </w:rPr>
        <w:t xml:space="preserve"> </w:t>
      </w:r>
      <w:r w:rsidRPr="00A70A49">
        <w:rPr>
          <w:rFonts w:cstheme="minorHAnsi"/>
        </w:rPr>
        <w:tab/>
      </w:r>
      <w:r w:rsidRPr="00A70A49">
        <w:rPr>
          <w:rFonts w:cstheme="minorHAnsi"/>
        </w:rPr>
        <w:tab/>
      </w:r>
      <w:r w:rsidRPr="00A70A49">
        <w:rPr>
          <w:rFonts w:cstheme="minorHAnsi"/>
        </w:rPr>
        <w:tab/>
      </w:r>
      <w:r w:rsidRPr="00A70A49">
        <w:rPr>
          <w:rFonts w:cstheme="minorHAnsi"/>
        </w:rPr>
        <w:tab/>
      </w:r>
      <w:r w:rsidRPr="00A70A49">
        <w:rPr>
          <w:rFonts w:cstheme="minorHAnsi"/>
        </w:rPr>
        <w:tab/>
      </w:r>
      <w:r w:rsidRPr="00A70A49">
        <w:rPr>
          <w:rFonts w:cstheme="minorHAnsi"/>
        </w:rPr>
        <w:tab/>
        <w:t xml:space="preserve">  </w:t>
      </w:r>
      <w:r>
        <w:rPr>
          <w:rFonts w:cstheme="minorHAnsi"/>
        </w:rPr>
        <w:t>*</w:t>
      </w:r>
    </w:p>
    <w:p w14:paraId="4E8E6221" w14:textId="77777777" w:rsidR="00FB259F" w:rsidRPr="00A70A49" w:rsidRDefault="00FB259F" w:rsidP="00FB2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4320"/>
        <w:rPr>
          <w:rFonts w:cstheme="minorHAnsi"/>
        </w:rPr>
      </w:pPr>
      <w:r w:rsidRPr="00A70A49">
        <w:rPr>
          <w:rFonts w:cstheme="minorHAnsi"/>
        </w:rPr>
        <w:t xml:space="preserve">  </w:t>
      </w:r>
      <w:r>
        <w:rPr>
          <w:rFonts w:cstheme="minorHAnsi"/>
        </w:rPr>
        <w:t>Calumet</w:t>
      </w:r>
      <w:r w:rsidRPr="00A70A49">
        <w:rPr>
          <w:rFonts w:cstheme="minorHAnsi"/>
        </w:rPr>
        <w:t xml:space="preserve"> County, Wisconsin</w:t>
      </w:r>
    </w:p>
    <w:p w14:paraId="7F5D4283" w14:textId="1D95C83C" w:rsidR="00FB259F" w:rsidRPr="00FB259F" w:rsidRDefault="00FB259F" w:rsidP="00FC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4320"/>
        <w:rPr>
          <w:u w:val="single"/>
        </w:rPr>
      </w:pPr>
      <w:r w:rsidRPr="00A70A49">
        <w:rPr>
          <w:rFonts w:cstheme="minorHAnsi"/>
        </w:rPr>
        <w:t xml:space="preserve">  My Commission is permanent</w:t>
      </w:r>
      <w:r>
        <w:rPr>
          <w:rFonts w:cstheme="minorHAnsi"/>
        </w:rPr>
        <w:t>/expires_____________</w:t>
      </w:r>
      <w:r w:rsidRPr="00A70A49">
        <w:rPr>
          <w:rFonts w:cstheme="minorHAnsi"/>
        </w:rPr>
        <w:t>.</w:t>
      </w:r>
    </w:p>
    <w:sectPr w:rsidR="00FB259F" w:rsidRPr="00FB25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06228" w14:textId="77777777" w:rsidR="00A234CB" w:rsidRDefault="00A234CB" w:rsidP="00FB259F">
      <w:pPr>
        <w:spacing w:after="0" w:line="240" w:lineRule="auto"/>
      </w:pPr>
      <w:r>
        <w:separator/>
      </w:r>
    </w:p>
  </w:endnote>
  <w:endnote w:type="continuationSeparator" w:id="0">
    <w:p w14:paraId="41073D0B" w14:textId="77777777" w:rsidR="00A234CB" w:rsidRDefault="00A234CB" w:rsidP="00FB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8FD6D" w14:textId="77777777" w:rsidR="00FB259F" w:rsidRDefault="00FB2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8116" w14:textId="27F21019" w:rsidR="00FB259F" w:rsidRPr="00FB259F" w:rsidRDefault="00FC2A4F" w:rsidP="00FB259F">
    <w:pPr>
      <w:pStyle w:val="Footer"/>
    </w:pPr>
    <w:r w:rsidRPr="00FC2A4F">
      <w:rPr>
        <w:noProof/>
      </w:rPr>
      <w:t>{07573978.DOCX.1}</w:t>
    </w:r>
    <w:r w:rsidR="00FB259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C47EB" w14:textId="77777777" w:rsidR="00FB259F" w:rsidRDefault="00FB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4188A" w14:textId="77777777" w:rsidR="00A234CB" w:rsidRDefault="00A234CB" w:rsidP="00FB259F">
      <w:pPr>
        <w:spacing w:after="0" w:line="240" w:lineRule="auto"/>
        <w:rPr>
          <w:noProof/>
        </w:rPr>
      </w:pPr>
      <w:r>
        <w:rPr>
          <w:noProof/>
        </w:rPr>
        <w:separator/>
      </w:r>
    </w:p>
  </w:footnote>
  <w:footnote w:type="continuationSeparator" w:id="0">
    <w:p w14:paraId="61A858FD" w14:textId="77777777" w:rsidR="00A234CB" w:rsidRDefault="00A234CB" w:rsidP="00FB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F65A" w14:textId="77777777" w:rsidR="00FB259F" w:rsidRDefault="00FB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5E34" w14:textId="77777777" w:rsidR="00FB259F" w:rsidRDefault="00FB2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3930A" w14:textId="77777777" w:rsidR="00FB259F" w:rsidRDefault="00FB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1F8"/>
    <w:multiLevelType w:val="hybridMultilevel"/>
    <w:tmpl w:val="26F623D8"/>
    <w:lvl w:ilvl="0" w:tplc="EF482E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A85EDD"/>
    <w:multiLevelType w:val="hybridMultilevel"/>
    <w:tmpl w:val="2ED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C2BCC"/>
    <w:multiLevelType w:val="hybridMultilevel"/>
    <w:tmpl w:val="F8E043E8"/>
    <w:lvl w:ilvl="0" w:tplc="808040F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15A44"/>
    <w:multiLevelType w:val="hybridMultilevel"/>
    <w:tmpl w:val="5BB218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ED70A2"/>
    <w:multiLevelType w:val="hybridMultilevel"/>
    <w:tmpl w:val="E2B27F74"/>
    <w:lvl w:ilvl="0" w:tplc="1F8C859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FB5060"/>
    <w:multiLevelType w:val="hybridMultilevel"/>
    <w:tmpl w:val="CB72870C"/>
    <w:lvl w:ilvl="0" w:tplc="7B3659F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B82D91"/>
    <w:multiLevelType w:val="hybridMultilevel"/>
    <w:tmpl w:val="BACA8C42"/>
    <w:lvl w:ilvl="0" w:tplc="97A4F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D082A"/>
    <w:multiLevelType w:val="hybridMultilevel"/>
    <w:tmpl w:val="1D56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96ABF"/>
    <w:multiLevelType w:val="hybridMultilevel"/>
    <w:tmpl w:val="BEB2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4116A1"/>
    <w:multiLevelType w:val="hybridMultilevel"/>
    <w:tmpl w:val="9508E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901D79"/>
    <w:multiLevelType w:val="hybridMultilevel"/>
    <w:tmpl w:val="D59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D716F"/>
    <w:multiLevelType w:val="hybridMultilevel"/>
    <w:tmpl w:val="15C8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A3EF9"/>
    <w:multiLevelType w:val="hybridMultilevel"/>
    <w:tmpl w:val="0A92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CF212F"/>
    <w:multiLevelType w:val="hybridMultilevel"/>
    <w:tmpl w:val="2DCAF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5AA3A85"/>
    <w:multiLevelType w:val="hybridMultilevel"/>
    <w:tmpl w:val="73EA4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41634F"/>
    <w:multiLevelType w:val="hybridMultilevel"/>
    <w:tmpl w:val="C92A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F61AF"/>
    <w:multiLevelType w:val="hybridMultilevel"/>
    <w:tmpl w:val="9EF8F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7"/>
  </w:num>
  <w:num w:numId="3">
    <w:abstractNumId w:val="9"/>
  </w:num>
  <w:num w:numId="4">
    <w:abstractNumId w:val="10"/>
  </w:num>
  <w:num w:numId="5">
    <w:abstractNumId w:val="1"/>
  </w:num>
  <w:num w:numId="6">
    <w:abstractNumId w:val="5"/>
  </w:num>
  <w:num w:numId="7">
    <w:abstractNumId w:val="2"/>
  </w:num>
  <w:num w:numId="8">
    <w:abstractNumId w:val="4"/>
  </w:num>
  <w:num w:numId="9">
    <w:abstractNumId w:val="8"/>
  </w:num>
  <w:num w:numId="10">
    <w:abstractNumId w:val="3"/>
  </w:num>
  <w:num w:numId="11">
    <w:abstractNumId w:val="16"/>
  </w:num>
  <w:num w:numId="12">
    <w:abstractNumId w:val="11"/>
  </w:num>
  <w:num w:numId="13">
    <w:abstractNumId w:val="14"/>
  </w:num>
  <w:num w:numId="14">
    <w:abstractNumId w:val="13"/>
  </w:num>
  <w:num w:numId="15">
    <w:abstractNumId w:val="1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57"/>
    <w:rsid w:val="00046402"/>
    <w:rsid w:val="00076E8C"/>
    <w:rsid w:val="000B0A38"/>
    <w:rsid w:val="000B720D"/>
    <w:rsid w:val="00114A4C"/>
    <w:rsid w:val="0017279C"/>
    <w:rsid w:val="00205448"/>
    <w:rsid w:val="00260B78"/>
    <w:rsid w:val="00291509"/>
    <w:rsid w:val="002A546F"/>
    <w:rsid w:val="003503D6"/>
    <w:rsid w:val="00361073"/>
    <w:rsid w:val="00380C9E"/>
    <w:rsid w:val="00383B83"/>
    <w:rsid w:val="004C6AE6"/>
    <w:rsid w:val="004F4825"/>
    <w:rsid w:val="00522710"/>
    <w:rsid w:val="00572DDF"/>
    <w:rsid w:val="005E73A7"/>
    <w:rsid w:val="006157B4"/>
    <w:rsid w:val="00626BE4"/>
    <w:rsid w:val="00634ED2"/>
    <w:rsid w:val="00694149"/>
    <w:rsid w:val="006E11F5"/>
    <w:rsid w:val="00700DF4"/>
    <w:rsid w:val="00741CDA"/>
    <w:rsid w:val="007776AB"/>
    <w:rsid w:val="007A33D5"/>
    <w:rsid w:val="007B5013"/>
    <w:rsid w:val="007F785C"/>
    <w:rsid w:val="00803A54"/>
    <w:rsid w:val="00823857"/>
    <w:rsid w:val="00834CA1"/>
    <w:rsid w:val="008E3FC9"/>
    <w:rsid w:val="00923DD1"/>
    <w:rsid w:val="00974F77"/>
    <w:rsid w:val="00994A59"/>
    <w:rsid w:val="009C31E1"/>
    <w:rsid w:val="00A200E5"/>
    <w:rsid w:val="00A234CB"/>
    <w:rsid w:val="00A41679"/>
    <w:rsid w:val="00A46411"/>
    <w:rsid w:val="00AA5CF7"/>
    <w:rsid w:val="00AA62CD"/>
    <w:rsid w:val="00AB6A0A"/>
    <w:rsid w:val="00AC33B7"/>
    <w:rsid w:val="00AD5B15"/>
    <w:rsid w:val="00B526B6"/>
    <w:rsid w:val="00BE736F"/>
    <w:rsid w:val="00BF5208"/>
    <w:rsid w:val="00C405AB"/>
    <w:rsid w:val="00C74031"/>
    <w:rsid w:val="00CB128B"/>
    <w:rsid w:val="00CC1758"/>
    <w:rsid w:val="00CD54C9"/>
    <w:rsid w:val="00D7669B"/>
    <w:rsid w:val="00E44C57"/>
    <w:rsid w:val="00EA4D05"/>
    <w:rsid w:val="00F201E3"/>
    <w:rsid w:val="00FB259F"/>
    <w:rsid w:val="00FC2A4F"/>
    <w:rsid w:val="00FD7EF7"/>
    <w:rsid w:val="00FE0084"/>
    <w:rsid w:val="00FE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ED14"/>
  <w15:chartTrackingRefBased/>
  <w15:docId w15:val="{AA4795B6-4225-408C-B3C4-73758F9D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A59"/>
    <w:pPr>
      <w:ind w:left="720"/>
      <w:contextualSpacing/>
    </w:pPr>
  </w:style>
  <w:style w:type="paragraph" w:styleId="BalloonText">
    <w:name w:val="Balloon Text"/>
    <w:basedOn w:val="Normal"/>
    <w:link w:val="BalloonTextChar"/>
    <w:uiPriority w:val="99"/>
    <w:semiHidden/>
    <w:unhideWhenUsed/>
    <w:rsid w:val="00FD7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EF7"/>
    <w:rPr>
      <w:rFonts w:ascii="Segoe UI" w:hAnsi="Segoe UI" w:cs="Segoe UI"/>
      <w:sz w:val="18"/>
      <w:szCs w:val="18"/>
    </w:rPr>
  </w:style>
  <w:style w:type="character" w:styleId="Hyperlink">
    <w:name w:val="Hyperlink"/>
    <w:basedOn w:val="DefaultParagraphFont"/>
    <w:uiPriority w:val="99"/>
    <w:unhideWhenUsed/>
    <w:rsid w:val="00FE0084"/>
    <w:rPr>
      <w:color w:val="0563C1" w:themeColor="hyperlink"/>
      <w:u w:val="single"/>
    </w:rPr>
  </w:style>
  <w:style w:type="character" w:styleId="CommentReference">
    <w:name w:val="annotation reference"/>
    <w:basedOn w:val="DefaultParagraphFont"/>
    <w:uiPriority w:val="99"/>
    <w:semiHidden/>
    <w:unhideWhenUsed/>
    <w:rsid w:val="00F201E3"/>
    <w:rPr>
      <w:sz w:val="16"/>
      <w:szCs w:val="16"/>
    </w:rPr>
  </w:style>
  <w:style w:type="paragraph" w:styleId="CommentText">
    <w:name w:val="annotation text"/>
    <w:basedOn w:val="Normal"/>
    <w:link w:val="CommentTextChar"/>
    <w:uiPriority w:val="99"/>
    <w:semiHidden/>
    <w:unhideWhenUsed/>
    <w:rsid w:val="00F201E3"/>
    <w:pPr>
      <w:spacing w:line="240" w:lineRule="auto"/>
    </w:pPr>
    <w:rPr>
      <w:sz w:val="20"/>
      <w:szCs w:val="20"/>
    </w:rPr>
  </w:style>
  <w:style w:type="character" w:customStyle="1" w:styleId="CommentTextChar">
    <w:name w:val="Comment Text Char"/>
    <w:basedOn w:val="DefaultParagraphFont"/>
    <w:link w:val="CommentText"/>
    <w:uiPriority w:val="99"/>
    <w:semiHidden/>
    <w:rsid w:val="00F201E3"/>
    <w:rPr>
      <w:sz w:val="20"/>
      <w:szCs w:val="20"/>
    </w:rPr>
  </w:style>
  <w:style w:type="paragraph" w:styleId="CommentSubject">
    <w:name w:val="annotation subject"/>
    <w:basedOn w:val="CommentText"/>
    <w:next w:val="CommentText"/>
    <w:link w:val="CommentSubjectChar"/>
    <w:uiPriority w:val="99"/>
    <w:semiHidden/>
    <w:unhideWhenUsed/>
    <w:rsid w:val="00F201E3"/>
    <w:rPr>
      <w:b/>
      <w:bCs/>
    </w:rPr>
  </w:style>
  <w:style w:type="character" w:customStyle="1" w:styleId="CommentSubjectChar">
    <w:name w:val="Comment Subject Char"/>
    <w:basedOn w:val="CommentTextChar"/>
    <w:link w:val="CommentSubject"/>
    <w:uiPriority w:val="99"/>
    <w:semiHidden/>
    <w:rsid w:val="00F201E3"/>
    <w:rPr>
      <w:b/>
      <w:bCs/>
      <w:sz w:val="20"/>
      <w:szCs w:val="20"/>
    </w:rPr>
  </w:style>
  <w:style w:type="paragraph" w:styleId="Header">
    <w:name w:val="header"/>
    <w:basedOn w:val="Normal"/>
    <w:link w:val="HeaderChar"/>
    <w:uiPriority w:val="99"/>
    <w:unhideWhenUsed/>
    <w:rsid w:val="00FB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9F"/>
  </w:style>
  <w:style w:type="paragraph" w:styleId="Footer">
    <w:name w:val="footer"/>
    <w:basedOn w:val="Normal"/>
    <w:link w:val="FooterChar"/>
    <w:uiPriority w:val="99"/>
    <w:unhideWhenUsed/>
    <w:rsid w:val="00FB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59F"/>
  </w:style>
  <w:style w:type="character" w:styleId="UnresolvedMention">
    <w:name w:val="Unresolved Mention"/>
    <w:basedOn w:val="DefaultParagraphFont"/>
    <w:uiPriority w:val="99"/>
    <w:semiHidden/>
    <w:unhideWhenUsed/>
    <w:rsid w:val="00FC2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ooyakers@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E41B-8B4C-4142-8180-66C9F056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13006</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07573978.DOCX.1</dc:subject>
  <dc:creator>Jerry F</dc:creator>
  <cp:keywords/>
  <dc:description/>
  <cp:lastModifiedBy>Travis Fonder</cp:lastModifiedBy>
  <cp:revision>3</cp:revision>
  <cp:lastPrinted>2019-09-06T16:23:00Z</cp:lastPrinted>
  <dcterms:created xsi:type="dcterms:W3CDTF">2020-05-13T20:24:00Z</dcterms:created>
  <dcterms:modified xsi:type="dcterms:W3CDTF">2020-05-13T20:24:00Z</dcterms:modified>
</cp:coreProperties>
</file>